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385721" w14:textId="051AC888" w:rsidR="001E7317" w:rsidRDefault="001E7317">
      <w:pPr>
        <w:spacing w:before="120" w:after="120"/>
        <w:ind w:firstLine="709"/>
        <w:jc w:val="both"/>
        <w:rPr>
          <w:i/>
          <w:iCs/>
          <w:sz w:val="28"/>
          <w:szCs w:val="28"/>
        </w:rPr>
      </w:pPr>
      <w:r>
        <w:rPr>
          <w:i/>
          <w:iCs/>
          <w:noProof/>
          <w:sz w:val="28"/>
          <w:szCs w:val="28"/>
        </w:rPr>
        <mc:AlternateContent>
          <mc:Choice Requires="wps">
            <w:drawing>
              <wp:anchor distT="0" distB="0" distL="114300" distR="114300" simplePos="0" relativeHeight="251659264" behindDoc="0" locked="0" layoutInCell="1" allowOverlap="1" wp14:anchorId="6F8BB1DD" wp14:editId="07814B9B">
                <wp:simplePos x="0" y="0"/>
                <wp:positionH relativeFrom="column">
                  <wp:posOffset>-60871</wp:posOffset>
                </wp:positionH>
                <wp:positionV relativeFrom="paragraph">
                  <wp:posOffset>2214496</wp:posOffset>
                </wp:positionV>
                <wp:extent cx="9494741" cy="1860698"/>
                <wp:effectExtent l="0" t="0" r="17780" b="19050"/>
                <wp:wrapNone/>
                <wp:docPr id="1" name="Text Box 1"/>
                <wp:cNvGraphicFramePr/>
                <a:graphic xmlns:a="http://schemas.openxmlformats.org/drawingml/2006/main">
                  <a:graphicData uri="http://schemas.microsoft.com/office/word/2010/wordprocessingShape">
                    <wps:wsp>
                      <wps:cNvSpPr txBox="1"/>
                      <wps:spPr>
                        <a:xfrm>
                          <a:off x="0" y="0"/>
                          <a:ext cx="9494741" cy="1860698"/>
                        </a:xfrm>
                        <a:prstGeom prst="rect">
                          <a:avLst/>
                        </a:prstGeom>
                        <a:solidFill>
                          <a:schemeClr val="lt1"/>
                        </a:solidFill>
                        <a:ln w="6350">
                          <a:solidFill>
                            <a:schemeClr val="bg1"/>
                          </a:solidFill>
                        </a:ln>
                      </wps:spPr>
                      <wps:txbx>
                        <w:txbxContent>
                          <w:p w14:paraId="47932FDB" w14:textId="4C0CCF2F" w:rsidR="001E7317" w:rsidRDefault="001E7317" w:rsidP="001E7317">
                            <w:pPr>
                              <w:jc w:val="center"/>
                              <w:rPr>
                                <w:b/>
                                <w:bCs/>
                                <w:sz w:val="32"/>
                                <w:szCs w:val="32"/>
                                <w:lang w:val="vi-VN"/>
                              </w:rPr>
                            </w:pPr>
                            <w:r w:rsidRPr="001E7317">
                              <w:rPr>
                                <w:b/>
                                <w:bCs/>
                                <w:sz w:val="32"/>
                                <w:szCs w:val="32"/>
                                <w:lang w:val="vi-VN"/>
                              </w:rPr>
                              <w:t>PHỤ LỤC 5: BẢNG TIẾP THU GIẢI TRÌNH Ý KIẾN BÁO CÁO THẨM TRA CỦA UỶ BAN KHOA HỌC, CÔNG NGHỆ VÀ MÔI TRƯỜNG; Ý KIẾN CỦA UỶ BAN THƯỜNG VỤ QUỐC HỘI ĐỐI VỚI DỰ ÁN LUẬT TRÍ TUỆ NHÂN TẠO</w:t>
                            </w:r>
                          </w:p>
                          <w:p w14:paraId="0170DA31" w14:textId="13785357" w:rsidR="00A54B6F" w:rsidRPr="00F42E33" w:rsidRDefault="00A54B6F" w:rsidP="00A54B6F">
                            <w:pPr>
                              <w:spacing w:line="360" w:lineRule="auto"/>
                              <w:jc w:val="center"/>
                              <w:rPr>
                                <w:i/>
                                <w:iCs/>
                                <w:sz w:val="30"/>
                                <w:szCs w:val="30"/>
                              </w:rPr>
                            </w:pPr>
                            <w:r w:rsidRPr="00F42E33">
                              <w:rPr>
                                <w:i/>
                                <w:iCs/>
                                <w:sz w:val="30"/>
                                <w:szCs w:val="30"/>
                              </w:rPr>
                              <w:t>(</w:t>
                            </w:r>
                            <w:r>
                              <w:rPr>
                                <w:i/>
                                <w:iCs/>
                                <w:sz w:val="30"/>
                                <w:szCs w:val="30"/>
                                <w:lang w:val="vi-VN"/>
                              </w:rPr>
                              <w:t>K</w:t>
                            </w:r>
                            <w:r w:rsidRPr="00F42E33">
                              <w:rPr>
                                <w:i/>
                                <w:iCs/>
                                <w:sz w:val="30"/>
                                <w:szCs w:val="30"/>
                              </w:rPr>
                              <w:t>èm theo Báo cáo số</w:t>
                            </w:r>
                            <w:r>
                              <w:rPr>
                                <w:i/>
                                <w:iCs/>
                                <w:sz w:val="30"/>
                                <w:szCs w:val="30"/>
                                <w:lang w:val="vi-VN"/>
                              </w:rPr>
                              <w:t xml:space="preserve"> </w:t>
                            </w:r>
                            <w:r w:rsidR="00937559">
                              <w:rPr>
                                <w:i/>
                                <w:iCs/>
                                <w:sz w:val="30"/>
                                <w:szCs w:val="30"/>
                                <w:lang w:val="vi-VN"/>
                              </w:rPr>
                              <w:t xml:space="preserve">    </w:t>
                            </w:r>
                            <w:bookmarkStart w:id="0" w:name="_GoBack"/>
                            <w:bookmarkEnd w:id="0"/>
                            <w:r w:rsidRPr="00F42E33">
                              <w:rPr>
                                <w:i/>
                                <w:iCs/>
                                <w:sz w:val="30"/>
                                <w:szCs w:val="30"/>
                              </w:rPr>
                              <w:t>/BC-</w:t>
                            </w:r>
                            <w:r>
                              <w:rPr>
                                <w:i/>
                                <w:iCs/>
                                <w:sz w:val="30"/>
                                <w:szCs w:val="30"/>
                              </w:rPr>
                              <w:t>CP</w:t>
                            </w:r>
                            <w:r w:rsidRPr="00F42E33">
                              <w:rPr>
                                <w:i/>
                                <w:iCs/>
                                <w:sz w:val="30"/>
                                <w:szCs w:val="30"/>
                              </w:rPr>
                              <w:t xml:space="preserve"> ngày </w:t>
                            </w:r>
                            <w:r w:rsidR="00937559">
                              <w:rPr>
                                <w:i/>
                                <w:iCs/>
                                <w:sz w:val="30"/>
                                <w:szCs w:val="30"/>
                                <w:lang w:val="vi-VN"/>
                              </w:rPr>
                              <w:t xml:space="preserve">    </w:t>
                            </w:r>
                            <w:r w:rsidRPr="00F42E33">
                              <w:rPr>
                                <w:i/>
                                <w:iCs/>
                                <w:sz w:val="30"/>
                                <w:szCs w:val="30"/>
                              </w:rPr>
                              <w:t xml:space="preserve">/12/2025 của </w:t>
                            </w:r>
                            <w:r>
                              <w:rPr>
                                <w:i/>
                                <w:iCs/>
                                <w:sz w:val="30"/>
                                <w:szCs w:val="30"/>
                              </w:rPr>
                              <w:t>Chính</w:t>
                            </w:r>
                            <w:r>
                              <w:rPr>
                                <w:i/>
                                <w:iCs/>
                                <w:sz w:val="30"/>
                                <w:szCs w:val="30"/>
                                <w:lang w:val="vi-VN"/>
                              </w:rPr>
                              <w:t xml:space="preserve"> phủ</w:t>
                            </w:r>
                            <w:r w:rsidRPr="00F42E33">
                              <w:rPr>
                                <w:i/>
                                <w:iCs/>
                                <w:sz w:val="30"/>
                                <w:szCs w:val="30"/>
                              </w:rPr>
                              <w:t>)</w:t>
                            </w:r>
                          </w:p>
                          <w:p w14:paraId="227519F0" w14:textId="77777777" w:rsidR="00A54B6F" w:rsidRPr="001E7317" w:rsidRDefault="00A54B6F" w:rsidP="001E7317">
                            <w:pPr>
                              <w:jc w:val="center"/>
                              <w:rPr>
                                <w:b/>
                                <w:bCs/>
                                <w:sz w:val="32"/>
                                <w:szCs w:val="32"/>
                                <w:lang w:val="vi-VN"/>
                              </w:rPr>
                            </w:pPr>
                          </w:p>
                          <w:p w14:paraId="1D688F63" w14:textId="036AB4E0" w:rsidR="001E7317" w:rsidRPr="001E7317" w:rsidRDefault="001E7317">
                            <w:pPr>
                              <w:rPr>
                                <w:lang w:val="vi-V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F8BB1DD" id="_x0000_t202" coordsize="21600,21600" o:spt="202" path="m,l,21600r21600,l21600,xe">
                <v:stroke joinstyle="miter"/>
                <v:path gradientshapeok="t" o:connecttype="rect"/>
              </v:shapetype>
              <v:shape id="Text Box 1" o:spid="_x0000_s1026" type="#_x0000_t202" style="position:absolute;left:0;text-align:left;margin-left:-4.8pt;margin-top:174.35pt;width:747.6pt;height:146.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" fillcolor="white [3201]" strokecolor="white [3212]" strokeweight=".5pt">
                <v:textbox>
                  <w:txbxContent>
                    <w:p w14:paraId="47932FDB" w14:textId="4C0CCF2F" w:rsidR="001E7317" w:rsidRDefault="001E7317" w:rsidP="001E7317">
                      <w:pPr>
                        <w:jc w:val="center"/>
                        <w:rPr>
                          <w:b/>
                          <w:bCs/>
                          <w:sz w:val="32"/>
                          <w:szCs w:val="32"/>
                          <w:lang w:val="vi-VN"/>
                        </w:rPr>
                      </w:pPr>
                      <w:r w:rsidRPr="001E7317">
                        <w:rPr>
                          <w:b/>
                          <w:bCs/>
                          <w:sz w:val="32"/>
                          <w:szCs w:val="32"/>
                          <w:lang w:val="vi-VN"/>
                        </w:rPr>
                        <w:t>PHỤ LỤC 5: BẢNG TIẾP THU GIẢI TRÌNH Ý KIẾN BÁO CÁO THẨM TRA CỦA UỶ BAN KHOA HỌC, CÔNG NGHỆ VÀ MÔI TRƯỜNG; Ý KIẾN CỦA UỶ BAN THƯỜNG VỤ QUỐC HỘI ĐỐI VỚI DỰ ÁN LUẬT TRÍ TUỆ NHÂN TẠO</w:t>
                      </w:r>
                    </w:p>
                    <w:p w14:paraId="0170DA31" w14:textId="13785357" w:rsidR="00A54B6F" w:rsidRPr="00F42E33" w:rsidRDefault="00A54B6F" w:rsidP="00A54B6F">
                      <w:pPr>
                        <w:spacing w:line="360" w:lineRule="auto"/>
                        <w:jc w:val="center"/>
                        <w:rPr>
                          <w:i/>
                          <w:iCs/>
                          <w:sz w:val="30"/>
                          <w:szCs w:val="30"/>
                        </w:rPr>
                      </w:pPr>
                      <w:r w:rsidRPr="00F42E33">
                        <w:rPr>
                          <w:i/>
                          <w:iCs/>
                          <w:sz w:val="30"/>
                          <w:szCs w:val="30"/>
                        </w:rPr>
                        <w:t>(</w:t>
                      </w:r>
                      <w:r>
                        <w:rPr>
                          <w:i/>
                          <w:iCs/>
                          <w:sz w:val="30"/>
                          <w:szCs w:val="30"/>
                          <w:lang w:val="vi-VN"/>
                        </w:rPr>
                        <w:t>K</w:t>
                      </w:r>
                      <w:r w:rsidRPr="00F42E33">
                        <w:rPr>
                          <w:i/>
                          <w:iCs/>
                          <w:sz w:val="30"/>
                          <w:szCs w:val="30"/>
                        </w:rPr>
                        <w:t>èm theo Báo cáo số</w:t>
                      </w:r>
                      <w:r>
                        <w:rPr>
                          <w:i/>
                          <w:iCs/>
                          <w:sz w:val="30"/>
                          <w:szCs w:val="30"/>
                          <w:lang w:val="vi-VN"/>
                        </w:rPr>
                        <w:t xml:space="preserve"> </w:t>
                      </w:r>
                      <w:r w:rsidR="00937559">
                        <w:rPr>
                          <w:i/>
                          <w:iCs/>
                          <w:sz w:val="30"/>
                          <w:szCs w:val="30"/>
                          <w:lang w:val="vi-VN"/>
                        </w:rPr>
                        <w:t xml:space="preserve">    </w:t>
                      </w:r>
                      <w:bookmarkStart w:id="1" w:name="_GoBack"/>
                      <w:bookmarkEnd w:id="1"/>
                      <w:r w:rsidRPr="00F42E33">
                        <w:rPr>
                          <w:i/>
                          <w:iCs/>
                          <w:sz w:val="30"/>
                          <w:szCs w:val="30"/>
                        </w:rPr>
                        <w:t>/BC-</w:t>
                      </w:r>
                      <w:r>
                        <w:rPr>
                          <w:i/>
                          <w:iCs/>
                          <w:sz w:val="30"/>
                          <w:szCs w:val="30"/>
                        </w:rPr>
                        <w:t>CP</w:t>
                      </w:r>
                      <w:r w:rsidRPr="00F42E33">
                        <w:rPr>
                          <w:i/>
                          <w:iCs/>
                          <w:sz w:val="30"/>
                          <w:szCs w:val="30"/>
                        </w:rPr>
                        <w:t xml:space="preserve"> ngày </w:t>
                      </w:r>
                      <w:r w:rsidR="00937559">
                        <w:rPr>
                          <w:i/>
                          <w:iCs/>
                          <w:sz w:val="30"/>
                          <w:szCs w:val="30"/>
                          <w:lang w:val="vi-VN"/>
                        </w:rPr>
                        <w:t xml:space="preserve">    </w:t>
                      </w:r>
                      <w:r w:rsidRPr="00F42E33">
                        <w:rPr>
                          <w:i/>
                          <w:iCs/>
                          <w:sz w:val="30"/>
                          <w:szCs w:val="30"/>
                        </w:rPr>
                        <w:t xml:space="preserve">/12/2025 của </w:t>
                      </w:r>
                      <w:r>
                        <w:rPr>
                          <w:i/>
                          <w:iCs/>
                          <w:sz w:val="30"/>
                          <w:szCs w:val="30"/>
                        </w:rPr>
                        <w:t>Chính</w:t>
                      </w:r>
                      <w:r>
                        <w:rPr>
                          <w:i/>
                          <w:iCs/>
                          <w:sz w:val="30"/>
                          <w:szCs w:val="30"/>
                          <w:lang w:val="vi-VN"/>
                        </w:rPr>
                        <w:t xml:space="preserve"> phủ</w:t>
                      </w:r>
                      <w:r w:rsidRPr="00F42E33">
                        <w:rPr>
                          <w:i/>
                          <w:iCs/>
                          <w:sz w:val="30"/>
                          <w:szCs w:val="30"/>
                        </w:rPr>
                        <w:t>)</w:t>
                      </w:r>
                    </w:p>
                    <w:p w14:paraId="227519F0" w14:textId="77777777" w:rsidR="00A54B6F" w:rsidRPr="001E7317" w:rsidRDefault="00A54B6F" w:rsidP="001E7317">
                      <w:pPr>
                        <w:jc w:val="center"/>
                        <w:rPr>
                          <w:b/>
                          <w:bCs/>
                          <w:sz w:val="32"/>
                          <w:szCs w:val="32"/>
                          <w:lang w:val="vi-VN"/>
                        </w:rPr>
                      </w:pPr>
                    </w:p>
                    <w:p w14:paraId="1D688F63" w14:textId="036AB4E0" w:rsidR="001E7317" w:rsidRPr="001E7317" w:rsidRDefault="001E7317">
                      <w:pPr>
                        <w:rPr>
                          <w:lang w:val="vi-VN"/>
                        </w:rPr>
                      </w:pPr>
                    </w:p>
                  </w:txbxContent>
                </v:textbox>
              </v:shape>
            </w:pict>
          </mc:Fallback>
        </mc:AlternateContent>
      </w:r>
      <w:r>
        <w:rPr>
          <w:i/>
          <w:iCs/>
          <w:sz w:val="28"/>
          <w:szCs w:val="28"/>
        </w:rPr>
        <w:br w:type="page"/>
      </w:r>
    </w:p>
    <w:p w14:paraId="3A4291A1" w14:textId="77777777" w:rsidR="00E96D3F" w:rsidRPr="004A1930" w:rsidRDefault="00E96D3F" w:rsidP="00E96D3F">
      <w:pPr>
        <w:spacing w:line="264" w:lineRule="auto"/>
        <w:jc w:val="center"/>
        <w:rPr>
          <w:i/>
          <w:iCs/>
          <w:sz w:val="28"/>
          <w:szCs w:val="28"/>
        </w:rPr>
      </w:pPr>
    </w:p>
    <w:tbl>
      <w:tblPr>
        <w:tblStyle w:val="TableGrid"/>
        <w:tblW w:w="14175" w:type="dxa"/>
        <w:tblInd w:w="279" w:type="dxa"/>
        <w:tblLayout w:type="fixed"/>
        <w:tblLook w:val="04A0" w:firstRow="1" w:lastRow="0" w:firstColumn="1" w:lastColumn="0" w:noHBand="0" w:noVBand="1"/>
      </w:tblPr>
      <w:tblGrid>
        <w:gridCol w:w="704"/>
        <w:gridCol w:w="5249"/>
        <w:gridCol w:w="8222"/>
      </w:tblGrid>
      <w:tr w:rsidR="00E96D3F" w:rsidRPr="00795A62" w14:paraId="2C52D9F7" w14:textId="77777777" w:rsidTr="002F689C">
        <w:trPr>
          <w:trHeight w:val="475"/>
        </w:trPr>
        <w:tc>
          <w:tcPr>
            <w:tcW w:w="704" w:type="dxa"/>
            <w:vAlign w:val="center"/>
          </w:tcPr>
          <w:p w14:paraId="32C5732F" w14:textId="07EC863D" w:rsidR="00E96D3F" w:rsidRPr="00795A62" w:rsidRDefault="00E96D3F" w:rsidP="001E7317">
            <w:pPr>
              <w:widowControl w:val="0"/>
              <w:jc w:val="center"/>
              <w:rPr>
                <w:b/>
                <w:bCs/>
                <w:iCs/>
                <w:sz w:val="28"/>
                <w:szCs w:val="28"/>
                <w:lang w:val="vi-VN"/>
              </w:rPr>
            </w:pPr>
            <w:r w:rsidRPr="00795A62">
              <w:rPr>
                <w:b/>
                <w:bCs/>
                <w:iCs/>
                <w:sz w:val="28"/>
                <w:szCs w:val="28"/>
                <w:lang w:val="vi-VN"/>
              </w:rPr>
              <w:t>TT</w:t>
            </w:r>
          </w:p>
        </w:tc>
        <w:tc>
          <w:tcPr>
            <w:tcW w:w="5249" w:type="dxa"/>
            <w:vAlign w:val="center"/>
          </w:tcPr>
          <w:p w14:paraId="5BE095BC" w14:textId="33339516" w:rsidR="00E96D3F" w:rsidRPr="00795A62" w:rsidRDefault="00E96D3F" w:rsidP="00BB3E58">
            <w:pPr>
              <w:widowControl w:val="0"/>
              <w:rPr>
                <w:b/>
                <w:bCs/>
                <w:iCs/>
                <w:sz w:val="28"/>
                <w:szCs w:val="28"/>
                <w:lang w:val="vi-VN"/>
              </w:rPr>
            </w:pPr>
            <w:r w:rsidRPr="00795A62">
              <w:rPr>
                <w:b/>
                <w:bCs/>
                <w:iCs/>
                <w:sz w:val="28"/>
                <w:szCs w:val="28"/>
                <w:lang w:val="vi-VN"/>
              </w:rPr>
              <w:t>Nội dung ý kiến</w:t>
            </w:r>
            <w:r w:rsidRPr="00795A62">
              <w:rPr>
                <w:b/>
                <w:bCs/>
                <w:iCs/>
                <w:sz w:val="28"/>
                <w:szCs w:val="28"/>
                <w:lang w:val="vi-VN"/>
              </w:rPr>
              <w:tab/>
            </w:r>
          </w:p>
        </w:tc>
        <w:tc>
          <w:tcPr>
            <w:tcW w:w="8222" w:type="dxa"/>
            <w:vAlign w:val="center"/>
          </w:tcPr>
          <w:p w14:paraId="51DD27F6" w14:textId="1EB4BD1A" w:rsidR="00E96D3F" w:rsidRPr="00795A62" w:rsidRDefault="00E96D3F" w:rsidP="00BB3E58">
            <w:pPr>
              <w:widowControl w:val="0"/>
              <w:jc w:val="center"/>
              <w:rPr>
                <w:b/>
                <w:bCs/>
                <w:iCs/>
                <w:sz w:val="28"/>
                <w:szCs w:val="28"/>
                <w:lang w:val="vi-VN"/>
              </w:rPr>
            </w:pPr>
            <w:r w:rsidRPr="00795A62">
              <w:rPr>
                <w:b/>
                <w:bCs/>
                <w:iCs/>
                <w:sz w:val="28"/>
                <w:szCs w:val="28"/>
              </w:rPr>
              <w:t>Tiếp thu,</w:t>
            </w:r>
            <w:r w:rsidRPr="00795A62">
              <w:rPr>
                <w:b/>
                <w:bCs/>
                <w:iCs/>
                <w:sz w:val="28"/>
                <w:szCs w:val="28"/>
                <w:lang w:val="vi-VN"/>
              </w:rPr>
              <w:t xml:space="preserve"> giải trình</w:t>
            </w:r>
          </w:p>
        </w:tc>
      </w:tr>
      <w:tr w:rsidR="00E96D3F" w:rsidRPr="00795A62" w14:paraId="5629180C" w14:textId="66FEEE0C" w:rsidTr="002F689C">
        <w:trPr>
          <w:trHeight w:val="426"/>
        </w:trPr>
        <w:tc>
          <w:tcPr>
            <w:tcW w:w="704" w:type="dxa"/>
          </w:tcPr>
          <w:p w14:paraId="278EEFCD" w14:textId="77777777" w:rsidR="00E96D3F" w:rsidRPr="00795A62" w:rsidRDefault="00E96D3F" w:rsidP="00290905">
            <w:pPr>
              <w:widowControl w:val="0"/>
              <w:jc w:val="center"/>
              <w:rPr>
                <w:b/>
                <w:bCs/>
                <w:iCs/>
                <w:sz w:val="28"/>
                <w:szCs w:val="28"/>
                <w:lang w:val="vi-VN"/>
              </w:rPr>
            </w:pPr>
            <w:r w:rsidRPr="00795A62">
              <w:rPr>
                <w:b/>
                <w:bCs/>
                <w:iCs/>
                <w:sz w:val="28"/>
                <w:szCs w:val="28"/>
                <w:lang w:val="vi-VN"/>
              </w:rPr>
              <w:t>A</w:t>
            </w:r>
          </w:p>
        </w:tc>
        <w:tc>
          <w:tcPr>
            <w:tcW w:w="13471" w:type="dxa"/>
            <w:gridSpan w:val="2"/>
            <w:vAlign w:val="center"/>
          </w:tcPr>
          <w:p w14:paraId="731C4B6A" w14:textId="0BB232F0" w:rsidR="00E96D3F" w:rsidRPr="00795A62" w:rsidRDefault="00E96D3F" w:rsidP="00E96D3F">
            <w:pPr>
              <w:widowControl w:val="0"/>
              <w:jc w:val="both"/>
              <w:rPr>
                <w:b/>
                <w:bCs/>
                <w:iCs/>
                <w:sz w:val="28"/>
                <w:szCs w:val="28"/>
              </w:rPr>
            </w:pPr>
            <w:r w:rsidRPr="00795A62">
              <w:rPr>
                <w:b/>
                <w:bCs/>
                <w:iCs/>
                <w:sz w:val="28"/>
                <w:szCs w:val="28"/>
                <w:lang w:val="vi-VN"/>
              </w:rPr>
              <w:t>Ý KIẾN THẨM TRA</w:t>
            </w:r>
          </w:p>
        </w:tc>
      </w:tr>
      <w:tr w:rsidR="00D00C5A" w:rsidRPr="00795A62" w14:paraId="737E0BA3" w14:textId="4564BA1C" w:rsidTr="002F689C">
        <w:tc>
          <w:tcPr>
            <w:tcW w:w="704" w:type="dxa"/>
          </w:tcPr>
          <w:p w14:paraId="018C653F" w14:textId="77777777" w:rsidR="00D00C5A" w:rsidRPr="00795A62" w:rsidRDefault="00D00C5A" w:rsidP="00290905">
            <w:pPr>
              <w:widowControl w:val="0"/>
              <w:jc w:val="center"/>
              <w:rPr>
                <w:iCs/>
                <w:sz w:val="28"/>
                <w:szCs w:val="28"/>
                <w:lang w:val="vi-VN"/>
              </w:rPr>
            </w:pPr>
            <w:r w:rsidRPr="00795A62">
              <w:rPr>
                <w:iCs/>
                <w:sz w:val="28"/>
                <w:szCs w:val="28"/>
                <w:lang w:val="vi-VN"/>
              </w:rPr>
              <w:t>I</w:t>
            </w:r>
          </w:p>
        </w:tc>
        <w:tc>
          <w:tcPr>
            <w:tcW w:w="5249" w:type="dxa"/>
          </w:tcPr>
          <w:p w14:paraId="0214D00C" w14:textId="77777777" w:rsidR="00D00C5A" w:rsidRPr="00795A62" w:rsidRDefault="00D00C5A" w:rsidP="00290905">
            <w:pPr>
              <w:widowControl w:val="0"/>
              <w:jc w:val="both"/>
              <w:rPr>
                <w:iCs/>
                <w:sz w:val="28"/>
                <w:szCs w:val="28"/>
              </w:rPr>
            </w:pPr>
            <w:r w:rsidRPr="00795A62">
              <w:rPr>
                <w:iCs/>
                <w:sz w:val="28"/>
                <w:szCs w:val="28"/>
                <w:lang w:val="vi-VN"/>
              </w:rPr>
              <w:t>VẤN ĐỀ CHUNG</w:t>
            </w:r>
            <w:r w:rsidRPr="00795A62">
              <w:rPr>
                <w:iCs/>
                <w:sz w:val="28"/>
                <w:szCs w:val="28"/>
              </w:rPr>
              <w:t xml:space="preserve"> </w:t>
            </w:r>
          </w:p>
        </w:tc>
        <w:tc>
          <w:tcPr>
            <w:tcW w:w="8222" w:type="dxa"/>
          </w:tcPr>
          <w:p w14:paraId="75E24ACB" w14:textId="77777777" w:rsidR="00D00C5A" w:rsidRPr="00795A62" w:rsidRDefault="00D00C5A" w:rsidP="00290905">
            <w:pPr>
              <w:widowControl w:val="0"/>
              <w:jc w:val="both"/>
              <w:rPr>
                <w:iCs/>
                <w:sz w:val="28"/>
                <w:szCs w:val="28"/>
                <w:lang w:val="vi-VN"/>
              </w:rPr>
            </w:pPr>
          </w:p>
        </w:tc>
      </w:tr>
      <w:tr w:rsidR="00D00C5A" w:rsidRPr="00795A62" w14:paraId="0C7D8527" w14:textId="15A2BF75" w:rsidTr="002F689C">
        <w:trPr>
          <w:trHeight w:val="407"/>
        </w:trPr>
        <w:tc>
          <w:tcPr>
            <w:tcW w:w="704" w:type="dxa"/>
          </w:tcPr>
          <w:p w14:paraId="45916928" w14:textId="77777777" w:rsidR="00D00C5A" w:rsidRPr="00795A62" w:rsidRDefault="00D00C5A" w:rsidP="00290905">
            <w:pPr>
              <w:widowControl w:val="0"/>
              <w:jc w:val="center"/>
              <w:rPr>
                <w:rFonts w:eastAsia="Arial"/>
                <w:b/>
                <w:bCs/>
                <w:kern w:val="28"/>
                <w:sz w:val="28"/>
                <w:szCs w:val="28"/>
                <w:lang w:val="pt-BR"/>
              </w:rPr>
            </w:pPr>
            <w:r w:rsidRPr="00795A62">
              <w:rPr>
                <w:rFonts w:eastAsia="Arial"/>
                <w:b/>
                <w:bCs/>
                <w:kern w:val="28"/>
                <w:sz w:val="28"/>
                <w:szCs w:val="28"/>
                <w:lang w:val="pt-BR"/>
              </w:rPr>
              <w:t>1</w:t>
            </w:r>
          </w:p>
        </w:tc>
        <w:tc>
          <w:tcPr>
            <w:tcW w:w="5249" w:type="dxa"/>
          </w:tcPr>
          <w:p w14:paraId="767BF546" w14:textId="77777777" w:rsidR="00D00C5A" w:rsidRPr="00795A62" w:rsidRDefault="00D00C5A" w:rsidP="00290905">
            <w:pPr>
              <w:widowControl w:val="0"/>
              <w:jc w:val="both"/>
              <w:rPr>
                <w:rFonts w:eastAsia="Arial"/>
                <w:b/>
                <w:bCs/>
                <w:kern w:val="28"/>
                <w:sz w:val="28"/>
                <w:szCs w:val="28"/>
                <w:lang w:val="pt-BR"/>
              </w:rPr>
            </w:pPr>
            <w:r w:rsidRPr="00795A62">
              <w:rPr>
                <w:rFonts w:eastAsia="Arial"/>
                <w:b/>
                <w:bCs/>
                <w:kern w:val="28"/>
                <w:sz w:val="28"/>
                <w:szCs w:val="28"/>
                <w:lang w:val="pt-BR"/>
              </w:rPr>
              <w:t>Về sự cần thiết ban hành Luật</w:t>
            </w:r>
          </w:p>
        </w:tc>
        <w:tc>
          <w:tcPr>
            <w:tcW w:w="8222" w:type="dxa"/>
          </w:tcPr>
          <w:p w14:paraId="3E4FF5D2" w14:textId="77777777" w:rsidR="00D00C5A" w:rsidRPr="00795A62" w:rsidRDefault="00D00C5A" w:rsidP="00290905">
            <w:pPr>
              <w:widowControl w:val="0"/>
              <w:jc w:val="both"/>
              <w:rPr>
                <w:rFonts w:eastAsia="Arial"/>
                <w:b/>
                <w:bCs/>
                <w:kern w:val="28"/>
                <w:sz w:val="28"/>
                <w:szCs w:val="28"/>
                <w:lang w:val="pt-BR"/>
              </w:rPr>
            </w:pPr>
          </w:p>
        </w:tc>
      </w:tr>
      <w:tr w:rsidR="00D00C5A" w:rsidRPr="00795A62" w14:paraId="12915A30" w14:textId="17BD8938" w:rsidTr="002F689C">
        <w:tc>
          <w:tcPr>
            <w:tcW w:w="704" w:type="dxa"/>
          </w:tcPr>
          <w:p w14:paraId="4669F36C" w14:textId="77777777" w:rsidR="00D00C5A" w:rsidRPr="00795A62" w:rsidRDefault="00D00C5A" w:rsidP="00290905">
            <w:pPr>
              <w:widowControl w:val="0"/>
              <w:jc w:val="both"/>
              <w:rPr>
                <w:sz w:val="28"/>
                <w:szCs w:val="28"/>
              </w:rPr>
            </w:pPr>
          </w:p>
        </w:tc>
        <w:tc>
          <w:tcPr>
            <w:tcW w:w="5249" w:type="dxa"/>
          </w:tcPr>
          <w:p w14:paraId="69AC504C" w14:textId="77777777" w:rsidR="00D00C5A" w:rsidRPr="00795A62" w:rsidRDefault="00D00C5A" w:rsidP="002F689C">
            <w:pPr>
              <w:widowControl w:val="0"/>
              <w:spacing w:line="276" w:lineRule="auto"/>
              <w:jc w:val="both"/>
              <w:rPr>
                <w:rFonts w:eastAsia="Arial"/>
                <w:b/>
                <w:bCs/>
                <w:iCs/>
                <w:kern w:val="28"/>
                <w:sz w:val="28"/>
                <w:szCs w:val="28"/>
                <w:lang w:val="vi-VN"/>
              </w:rPr>
            </w:pPr>
            <w:r w:rsidRPr="00795A62">
              <w:rPr>
                <w:sz w:val="28"/>
                <w:szCs w:val="28"/>
              </w:rPr>
              <w:t xml:space="preserve">Ủy ban KH,CN&amp;MT </w:t>
            </w:r>
            <w:r w:rsidRPr="00795A62">
              <w:rPr>
                <w:b/>
                <w:i/>
                <w:sz w:val="28"/>
                <w:szCs w:val="28"/>
              </w:rPr>
              <w:t>nhất trí</w:t>
            </w:r>
            <w:r w:rsidRPr="00795A62">
              <w:rPr>
                <w:sz w:val="28"/>
                <w:szCs w:val="28"/>
              </w:rPr>
              <w:t xml:space="preserve"> với sự cần thiết ban hành Luật Trí tuệ nhân tạo với các cơ sở trình bày trong Tờ trình của Chính phủ</w:t>
            </w:r>
          </w:p>
        </w:tc>
        <w:tc>
          <w:tcPr>
            <w:tcW w:w="8222" w:type="dxa"/>
          </w:tcPr>
          <w:p w14:paraId="4B4B29D4" w14:textId="51A9D3F0" w:rsidR="00D00C5A" w:rsidRPr="00795A62" w:rsidRDefault="00D00C5A" w:rsidP="002F689C">
            <w:pPr>
              <w:widowControl w:val="0"/>
              <w:spacing w:line="276" w:lineRule="auto"/>
              <w:jc w:val="both"/>
              <w:rPr>
                <w:sz w:val="28"/>
                <w:szCs w:val="28"/>
              </w:rPr>
            </w:pPr>
            <w:r w:rsidRPr="00795A62">
              <w:rPr>
                <w:sz w:val="28"/>
                <w:szCs w:val="28"/>
              </w:rPr>
              <w:t>Cơ quan chủ trì soạn thảo xin trả lời ý kiến như sau: Cơ quan soạn thảo trân trọng ghi nhận và cảm ơn sự đồng thuận của Đại biểu. Việc sớm ban hành Luật AI là rất cần thiết để phát triển trí tuệ nhân tạo một cách chủ động, có hệ thống, đồng thời cụ thể hóa các chủ trương của Đảng và Nghị quyết 52, Nghị quyết 57 của Bộ Chính trị. Dự thảo Luật được thiết kế nhằm hài hòa giữa yêu cầu thúc đẩy phát triển mạnh mẽ và yêu cầu kiểm soát an toàn ở mức cao hơn cơ bản, phù hợp với thực tiễn Việt Nam</w:t>
            </w:r>
          </w:p>
        </w:tc>
      </w:tr>
      <w:tr w:rsidR="00D00C5A" w:rsidRPr="00795A62" w14:paraId="21FBD965" w14:textId="5E0CA0C0" w:rsidTr="002F689C">
        <w:tc>
          <w:tcPr>
            <w:tcW w:w="704" w:type="dxa"/>
          </w:tcPr>
          <w:p w14:paraId="6D3DB076" w14:textId="77777777" w:rsidR="00D00C5A" w:rsidRPr="00795A62" w:rsidRDefault="00D00C5A" w:rsidP="00290905">
            <w:pPr>
              <w:widowControl w:val="0"/>
              <w:jc w:val="center"/>
              <w:rPr>
                <w:rFonts w:eastAsia="Arial"/>
                <w:b/>
                <w:bCs/>
                <w:iCs/>
                <w:kern w:val="28"/>
                <w:sz w:val="28"/>
                <w:szCs w:val="28"/>
                <w:lang w:val="vi-VN"/>
              </w:rPr>
            </w:pPr>
            <w:r w:rsidRPr="00795A62">
              <w:rPr>
                <w:rFonts w:eastAsia="Arial"/>
                <w:b/>
                <w:bCs/>
                <w:iCs/>
                <w:kern w:val="28"/>
                <w:sz w:val="28"/>
                <w:szCs w:val="28"/>
                <w:lang w:val="vi-VN"/>
              </w:rPr>
              <w:t>2</w:t>
            </w:r>
          </w:p>
        </w:tc>
        <w:tc>
          <w:tcPr>
            <w:tcW w:w="5249" w:type="dxa"/>
          </w:tcPr>
          <w:p w14:paraId="72A79494" w14:textId="77777777" w:rsidR="00D00C5A" w:rsidRPr="00795A62" w:rsidRDefault="00D00C5A" w:rsidP="002F689C">
            <w:pPr>
              <w:widowControl w:val="0"/>
              <w:spacing w:line="276" w:lineRule="auto"/>
              <w:jc w:val="both"/>
              <w:rPr>
                <w:rFonts w:eastAsia="Arial"/>
                <w:b/>
                <w:bCs/>
                <w:iCs/>
                <w:kern w:val="28"/>
                <w:sz w:val="28"/>
                <w:szCs w:val="28"/>
                <w:lang w:val="vi-VN"/>
              </w:rPr>
            </w:pPr>
            <w:r w:rsidRPr="00795A62">
              <w:rPr>
                <w:rFonts w:eastAsia="Arial"/>
                <w:b/>
                <w:bCs/>
                <w:iCs/>
                <w:kern w:val="28"/>
                <w:sz w:val="28"/>
                <w:szCs w:val="28"/>
                <w:lang w:val="vi-VN"/>
              </w:rPr>
              <w:t>V</w:t>
            </w:r>
            <w:r w:rsidRPr="00795A62">
              <w:rPr>
                <w:rFonts w:eastAsia="Arial"/>
                <w:b/>
                <w:bCs/>
                <w:iCs/>
                <w:kern w:val="28"/>
                <w:sz w:val="28"/>
                <w:szCs w:val="28"/>
                <w:lang w:val="pt-BR"/>
              </w:rPr>
              <w:t>ề hồ</w:t>
            </w:r>
            <w:r w:rsidRPr="00795A62">
              <w:rPr>
                <w:rFonts w:eastAsia="Arial"/>
                <w:b/>
                <w:bCs/>
                <w:iCs/>
                <w:kern w:val="28"/>
                <w:sz w:val="28"/>
                <w:szCs w:val="28"/>
                <w:lang w:val="vi-VN"/>
              </w:rPr>
              <w:t xml:space="preserve"> sơ và thời hạn gửi hồ sơ dự án Luật</w:t>
            </w:r>
          </w:p>
        </w:tc>
        <w:tc>
          <w:tcPr>
            <w:tcW w:w="8222" w:type="dxa"/>
          </w:tcPr>
          <w:p w14:paraId="4B6A2261" w14:textId="77777777" w:rsidR="00D00C5A" w:rsidRPr="00795A62" w:rsidRDefault="00D00C5A" w:rsidP="002F689C">
            <w:pPr>
              <w:widowControl w:val="0"/>
              <w:spacing w:line="276" w:lineRule="auto"/>
              <w:jc w:val="both"/>
              <w:rPr>
                <w:rFonts w:eastAsia="Arial"/>
                <w:iCs/>
                <w:kern w:val="28"/>
                <w:sz w:val="28"/>
                <w:szCs w:val="28"/>
                <w:lang w:val="vi-VN"/>
              </w:rPr>
            </w:pPr>
          </w:p>
        </w:tc>
      </w:tr>
      <w:tr w:rsidR="00D00C5A" w:rsidRPr="00795A62" w14:paraId="190A5CD4" w14:textId="3307FCF5" w:rsidTr="002F689C">
        <w:tc>
          <w:tcPr>
            <w:tcW w:w="704" w:type="dxa"/>
          </w:tcPr>
          <w:p w14:paraId="55CFB342" w14:textId="77777777" w:rsidR="00D00C5A" w:rsidRPr="00795A62" w:rsidRDefault="00D00C5A" w:rsidP="00290905">
            <w:pPr>
              <w:pStyle w:val="NormalWeb"/>
              <w:spacing w:before="0" w:beforeAutospacing="0" w:after="0" w:afterAutospacing="0"/>
              <w:jc w:val="both"/>
              <w:rPr>
                <w:bCs/>
                <w:sz w:val="28"/>
                <w:szCs w:val="28"/>
                <w:lang w:val="es-CO"/>
              </w:rPr>
            </w:pPr>
          </w:p>
        </w:tc>
        <w:tc>
          <w:tcPr>
            <w:tcW w:w="5249" w:type="dxa"/>
          </w:tcPr>
          <w:p w14:paraId="6B80563A" w14:textId="77777777" w:rsidR="002F689C" w:rsidRPr="00795A62" w:rsidRDefault="00D00C5A" w:rsidP="002F689C">
            <w:pPr>
              <w:pStyle w:val="NormalWeb"/>
              <w:spacing w:before="0" w:beforeAutospacing="0" w:after="0" w:afterAutospacing="0" w:line="276" w:lineRule="auto"/>
              <w:jc w:val="both"/>
              <w:rPr>
                <w:iCs/>
                <w:sz w:val="28"/>
                <w:szCs w:val="28"/>
              </w:rPr>
            </w:pPr>
            <w:r w:rsidRPr="00795A62">
              <w:rPr>
                <w:bCs/>
                <w:sz w:val="28"/>
                <w:szCs w:val="28"/>
                <w:lang w:val="es-CO"/>
              </w:rPr>
              <w:t xml:space="preserve">Ủy ban </w:t>
            </w:r>
            <w:r w:rsidRPr="00795A62">
              <w:rPr>
                <w:bCs/>
                <w:sz w:val="28"/>
                <w:szCs w:val="28"/>
                <w:lang w:val="vi-VN"/>
              </w:rPr>
              <w:t>KH</w:t>
            </w:r>
            <w:r w:rsidRPr="00795A62">
              <w:rPr>
                <w:bCs/>
                <w:sz w:val="28"/>
                <w:szCs w:val="28"/>
                <w:lang w:val="en-GB"/>
              </w:rPr>
              <w:t>,</w:t>
            </w:r>
            <w:r w:rsidRPr="00795A62">
              <w:rPr>
                <w:bCs/>
                <w:sz w:val="28"/>
                <w:szCs w:val="28"/>
                <w:lang w:val="vi-VN"/>
              </w:rPr>
              <w:t xml:space="preserve">CN&amp;MT nhận thấy, </w:t>
            </w:r>
            <w:r w:rsidRPr="00795A62">
              <w:rPr>
                <w:iCs/>
                <w:sz w:val="28"/>
                <w:szCs w:val="28"/>
                <w:lang w:val="vi-VN"/>
              </w:rPr>
              <w:t>t</w:t>
            </w:r>
            <w:r w:rsidRPr="00795A62">
              <w:rPr>
                <w:iCs/>
                <w:sz w:val="28"/>
                <w:szCs w:val="28"/>
              </w:rPr>
              <w:t>hành phần hồ sơ dự án Luật cơ bản đáp ứng yêu cầu để thẩm tra theo quy định tại khoản 6 Điều 51 Luật Ban hành văn bản quy phạm pháp luật (VBQPPL)</w:t>
            </w:r>
            <w:r w:rsidRPr="00795A62">
              <w:rPr>
                <w:iCs/>
                <w:position w:val="8"/>
                <w:sz w:val="28"/>
                <w:szCs w:val="28"/>
              </w:rPr>
              <w:t xml:space="preserve"> </w:t>
            </w:r>
            <w:r w:rsidRPr="00795A62">
              <w:rPr>
                <w:iCs/>
                <w:sz w:val="28"/>
                <w:szCs w:val="28"/>
              </w:rPr>
              <w:t>đối với hồ sơ dự án luật được trình theo trình tự thủ tục rút gọn. Tuy nhiên, Chính phủ chưa có văn bản đề nghị trình dự án Luật theo thủ tục rút gọn</w:t>
            </w:r>
            <w:r w:rsidRPr="00795A62">
              <w:rPr>
                <w:iCs/>
                <w:sz w:val="28"/>
                <w:szCs w:val="28"/>
                <w:lang w:val="vi-VN"/>
              </w:rPr>
              <w:t>,</w:t>
            </w:r>
            <w:r w:rsidRPr="00795A62">
              <w:rPr>
                <w:iCs/>
                <w:sz w:val="28"/>
                <w:szCs w:val="28"/>
              </w:rPr>
              <w:t xml:space="preserve"> Tờ trình số 1039/TTr-CP cũng chưa nêu rõ nội dung </w:t>
            </w:r>
            <w:r w:rsidRPr="00795A62">
              <w:rPr>
                <w:iCs/>
                <w:sz w:val="28"/>
                <w:szCs w:val="28"/>
              </w:rPr>
              <w:lastRenderedPageBreak/>
              <w:t>thuyết minh về việc áp dụng trình tự, thủ tục rút gọn đối với dự án Luật này, do đó chưa đáp ứng đầy đủ yêu cầu về hồ sơ theo quy định của Luật Ban hành VBQPPL; đồng thời, thời gian gửi hồ sơ rất gấp dẫn đến khó khăn trong công tác thẩm tra. Đề nghị bổ sung văn bản thuyết minh về vấn đề nêu trên làm cơ sở để Ủy ban Thường vụ</w:t>
            </w:r>
          </w:p>
          <w:p w14:paraId="77BA4DA0" w14:textId="77777777" w:rsidR="002F689C" w:rsidRPr="00795A62" w:rsidRDefault="002F689C" w:rsidP="002F689C">
            <w:pPr>
              <w:pStyle w:val="NormalWeb"/>
              <w:spacing w:before="0" w:beforeAutospacing="0" w:after="0" w:afterAutospacing="0" w:line="276" w:lineRule="auto"/>
              <w:jc w:val="both"/>
              <w:rPr>
                <w:iCs/>
                <w:sz w:val="28"/>
                <w:szCs w:val="28"/>
              </w:rPr>
            </w:pPr>
          </w:p>
          <w:p w14:paraId="1C1CD454" w14:textId="4140FD71" w:rsidR="00D00C5A" w:rsidRPr="00795A62" w:rsidRDefault="00D00C5A" w:rsidP="002F689C">
            <w:pPr>
              <w:pStyle w:val="NormalWeb"/>
              <w:spacing w:before="0" w:beforeAutospacing="0" w:after="0" w:afterAutospacing="0" w:line="276" w:lineRule="auto"/>
              <w:jc w:val="both"/>
              <w:rPr>
                <w:iCs/>
                <w:sz w:val="28"/>
                <w:szCs w:val="28"/>
              </w:rPr>
            </w:pPr>
            <w:r w:rsidRPr="00795A62">
              <w:rPr>
                <w:iCs/>
                <w:sz w:val="28"/>
                <w:szCs w:val="28"/>
              </w:rPr>
              <w:t xml:space="preserve">Quốc hội xem xét, quyết định. </w:t>
            </w:r>
          </w:p>
        </w:tc>
        <w:tc>
          <w:tcPr>
            <w:tcW w:w="8222" w:type="dxa"/>
          </w:tcPr>
          <w:p w14:paraId="72BC2A1A" w14:textId="62392A7B" w:rsidR="00D00C5A" w:rsidRPr="00795A62" w:rsidRDefault="00D00C5A" w:rsidP="002F689C">
            <w:pPr>
              <w:pStyle w:val="NormalWeb"/>
              <w:spacing w:before="0" w:beforeAutospacing="0" w:after="0" w:afterAutospacing="0" w:line="276" w:lineRule="auto"/>
              <w:jc w:val="both"/>
              <w:rPr>
                <w:sz w:val="28"/>
                <w:szCs w:val="28"/>
                <w:lang w:val="es-CO"/>
              </w:rPr>
            </w:pPr>
            <w:r w:rsidRPr="00795A62">
              <w:rPr>
                <w:sz w:val="28"/>
                <w:szCs w:val="28"/>
              </w:rPr>
              <w:lastRenderedPageBreak/>
              <w:t>Cơ quan chủ trì soạn thảo xin trả lời ý kiến như sau: Cơ quan soạn thảo nghiêm túc tiếp thu ý kiến của Ủy ban KH,CN&amp;MT về vấn đề hồ sơ và thời hạn gửi hồ sơ Dự án Luật. Cơ quan soạn thảo sẽ khẩn trương rà soát, hoàn thiện đầy đủ hồ sơ theo quy định của Luật Ban hành văn bản quy phạm pháp luật và các nghị quyết có liên quan, đồng thời phối hợp chặt chẽ với các cơ quan của Quốc hội để bảo đảm chất lượng và tiến độ trình Quốc hội xem xét, thông qua tại Kỳ họp thứ 10.</w:t>
            </w:r>
          </w:p>
        </w:tc>
      </w:tr>
      <w:tr w:rsidR="00D00C5A" w:rsidRPr="00795A62" w14:paraId="1DAF39B6" w14:textId="4F727813" w:rsidTr="002F689C">
        <w:tc>
          <w:tcPr>
            <w:tcW w:w="704" w:type="dxa"/>
          </w:tcPr>
          <w:p w14:paraId="3D980157" w14:textId="77777777" w:rsidR="00D00C5A" w:rsidRPr="00795A62" w:rsidRDefault="00D00C5A" w:rsidP="00290905">
            <w:pPr>
              <w:widowControl w:val="0"/>
              <w:jc w:val="center"/>
              <w:rPr>
                <w:b/>
                <w:bCs/>
                <w:iCs/>
                <w:color w:val="000000"/>
                <w:sz w:val="28"/>
                <w:szCs w:val="28"/>
                <w:shd w:val="clear" w:color="auto" w:fill="FFFFFF"/>
                <w:lang w:val="vi-VN"/>
              </w:rPr>
            </w:pPr>
            <w:r w:rsidRPr="00795A62">
              <w:rPr>
                <w:b/>
                <w:bCs/>
                <w:iCs/>
                <w:color w:val="000000"/>
                <w:sz w:val="28"/>
                <w:szCs w:val="28"/>
                <w:shd w:val="clear" w:color="auto" w:fill="FFFFFF"/>
                <w:lang w:val="vi-VN"/>
              </w:rPr>
              <w:t>3</w:t>
            </w:r>
          </w:p>
        </w:tc>
        <w:tc>
          <w:tcPr>
            <w:tcW w:w="5249" w:type="dxa"/>
          </w:tcPr>
          <w:p w14:paraId="0B7835A9" w14:textId="77777777" w:rsidR="00D00C5A" w:rsidRPr="00795A62" w:rsidRDefault="00D00C5A" w:rsidP="00290905">
            <w:pPr>
              <w:widowControl w:val="0"/>
              <w:jc w:val="both"/>
              <w:rPr>
                <w:b/>
                <w:bCs/>
                <w:iCs/>
                <w:color w:val="000000"/>
                <w:sz w:val="28"/>
                <w:szCs w:val="28"/>
                <w:shd w:val="clear" w:color="auto" w:fill="FFFFFF"/>
                <w:lang w:val="vi-VN"/>
              </w:rPr>
            </w:pPr>
            <w:r w:rsidRPr="00795A62">
              <w:rPr>
                <w:b/>
                <w:bCs/>
                <w:iCs/>
                <w:color w:val="000000"/>
                <w:sz w:val="28"/>
                <w:szCs w:val="28"/>
                <w:shd w:val="clear" w:color="auto" w:fill="FFFFFF"/>
                <w:lang w:val="vi-VN"/>
              </w:rPr>
              <w:t>Về việc thể chế hoá đường lối, chủ trương của Đảng và chính sách của Nhà nước</w:t>
            </w:r>
          </w:p>
        </w:tc>
        <w:tc>
          <w:tcPr>
            <w:tcW w:w="8222" w:type="dxa"/>
          </w:tcPr>
          <w:p w14:paraId="45AA63A5" w14:textId="77777777" w:rsidR="00D00C5A" w:rsidRPr="00795A62" w:rsidRDefault="00D00C5A" w:rsidP="00290905">
            <w:pPr>
              <w:widowControl w:val="0"/>
              <w:jc w:val="both"/>
              <w:rPr>
                <w:iCs/>
                <w:color w:val="000000"/>
                <w:sz w:val="28"/>
                <w:szCs w:val="28"/>
                <w:shd w:val="clear" w:color="auto" w:fill="FFFFFF"/>
                <w:lang w:val="vi-VN"/>
              </w:rPr>
            </w:pPr>
          </w:p>
        </w:tc>
      </w:tr>
      <w:tr w:rsidR="00D00C5A" w:rsidRPr="00795A62" w14:paraId="1C35A4A3" w14:textId="30DAE006" w:rsidTr="002F689C">
        <w:tc>
          <w:tcPr>
            <w:tcW w:w="704" w:type="dxa"/>
          </w:tcPr>
          <w:p w14:paraId="6645C020" w14:textId="77777777" w:rsidR="00D00C5A" w:rsidRPr="00795A62" w:rsidRDefault="00D00C5A" w:rsidP="00290905">
            <w:pPr>
              <w:widowControl w:val="0"/>
              <w:jc w:val="both"/>
              <w:rPr>
                <w:bCs/>
                <w:sz w:val="28"/>
                <w:szCs w:val="28"/>
                <w:lang w:val="es-CO"/>
              </w:rPr>
            </w:pPr>
          </w:p>
        </w:tc>
        <w:tc>
          <w:tcPr>
            <w:tcW w:w="5249" w:type="dxa"/>
          </w:tcPr>
          <w:p w14:paraId="1CE870A1" w14:textId="77777777" w:rsidR="00D00C5A" w:rsidRPr="00795A62" w:rsidRDefault="00D00C5A" w:rsidP="00290905">
            <w:pPr>
              <w:widowControl w:val="0"/>
              <w:jc w:val="both"/>
              <w:rPr>
                <w:bCs/>
                <w:sz w:val="28"/>
                <w:szCs w:val="28"/>
                <w:lang w:val="vi-VN"/>
              </w:rPr>
            </w:pPr>
            <w:r w:rsidRPr="00795A62">
              <w:rPr>
                <w:bCs/>
                <w:sz w:val="28"/>
                <w:szCs w:val="28"/>
                <w:lang w:val="es-CO"/>
              </w:rPr>
              <w:t xml:space="preserve">Ủy ban KH,CN&amp;MT </w:t>
            </w:r>
            <w:r w:rsidRPr="00795A62">
              <w:rPr>
                <w:bCs/>
                <w:sz w:val="28"/>
                <w:szCs w:val="28"/>
                <w:lang w:val="vi-VN"/>
              </w:rPr>
              <w:t xml:space="preserve">nhận thấy, dự án Luật </w:t>
            </w:r>
            <w:r w:rsidRPr="00795A62">
              <w:rPr>
                <w:bCs/>
                <w:i/>
                <w:sz w:val="28"/>
                <w:szCs w:val="28"/>
              </w:rPr>
              <w:t>cơ bản đã bám sát</w:t>
            </w:r>
            <w:r w:rsidRPr="00795A62">
              <w:rPr>
                <w:bCs/>
                <w:i/>
                <w:sz w:val="28"/>
                <w:szCs w:val="28"/>
                <w:lang w:val="vi-VN"/>
              </w:rPr>
              <w:t xml:space="preserve"> chủ trương, đường lối</w:t>
            </w:r>
            <w:r w:rsidRPr="00795A62">
              <w:rPr>
                <w:bCs/>
                <w:sz w:val="28"/>
                <w:szCs w:val="28"/>
                <w:lang w:val="vi-VN"/>
              </w:rPr>
              <w:t xml:space="preserve"> của Đảng và chính sách của Nhà nước về phát triển khoa học, công nghệ, đổi mới sáng tạo và chuyển đổi số quốc gia.</w:t>
            </w:r>
          </w:p>
        </w:tc>
        <w:tc>
          <w:tcPr>
            <w:tcW w:w="8222" w:type="dxa"/>
          </w:tcPr>
          <w:p w14:paraId="67200537" w14:textId="04832673" w:rsidR="00D00C5A" w:rsidRPr="00795A62" w:rsidRDefault="00D00C5A" w:rsidP="00290905">
            <w:pPr>
              <w:widowControl w:val="0"/>
              <w:jc w:val="both"/>
              <w:rPr>
                <w:sz w:val="28"/>
                <w:szCs w:val="28"/>
                <w:lang w:val="es-CO"/>
              </w:rPr>
            </w:pPr>
            <w:r w:rsidRPr="00795A62">
              <w:rPr>
                <w:sz w:val="28"/>
                <w:szCs w:val="28"/>
              </w:rPr>
              <w:t>Cơ quan chủ trì soạn thảo xin trả lời ý kiến như sau: Cơ quan soạn thảo trân trọng ghi nhận đánh giá của Ủy ban KH,CN&amp;MT về việc Dự án Luật đã cơ bản bám sát chủ trương, đường lối của Đảng và chính sách của Nhà nước. Các nguyên tắc và chính sách cốt lõi của Dự thảo đã thể chế hóa đầy đủ Nghị quyết 52, Nghị quyết 57 của Bộ Chính trị.</w:t>
            </w:r>
          </w:p>
        </w:tc>
      </w:tr>
      <w:tr w:rsidR="00D00C5A" w:rsidRPr="00795A62" w14:paraId="28DF5FD5" w14:textId="09ACD530" w:rsidTr="002F689C">
        <w:tc>
          <w:tcPr>
            <w:tcW w:w="704" w:type="dxa"/>
          </w:tcPr>
          <w:p w14:paraId="50F9B404" w14:textId="77777777" w:rsidR="00D00C5A" w:rsidRPr="00795A62" w:rsidRDefault="00D00C5A" w:rsidP="00290905">
            <w:pPr>
              <w:pStyle w:val="NormalWeb"/>
              <w:spacing w:before="0" w:beforeAutospacing="0" w:after="0" w:afterAutospacing="0"/>
              <w:jc w:val="both"/>
              <w:rPr>
                <w:sz w:val="28"/>
                <w:szCs w:val="28"/>
              </w:rPr>
            </w:pPr>
          </w:p>
        </w:tc>
        <w:tc>
          <w:tcPr>
            <w:tcW w:w="5249" w:type="dxa"/>
          </w:tcPr>
          <w:p w14:paraId="167BDD24" w14:textId="77777777" w:rsidR="00D00C5A" w:rsidRPr="00795A62" w:rsidRDefault="00D00C5A" w:rsidP="00290905">
            <w:pPr>
              <w:pStyle w:val="NormalWeb"/>
              <w:spacing w:before="0" w:beforeAutospacing="0" w:after="0" w:afterAutospacing="0"/>
              <w:jc w:val="both"/>
              <w:rPr>
                <w:iCs/>
                <w:sz w:val="28"/>
                <w:szCs w:val="28"/>
              </w:rPr>
            </w:pPr>
            <w:r w:rsidRPr="00795A62">
              <w:rPr>
                <w:sz w:val="28"/>
                <w:szCs w:val="28"/>
              </w:rPr>
              <w:t>Ủy ban KH,CN&amp;M</w:t>
            </w:r>
            <w:r w:rsidRPr="00795A62">
              <w:rPr>
                <w:sz w:val="28"/>
                <w:szCs w:val="28"/>
                <w:lang w:val="vi-VN"/>
              </w:rPr>
              <w:t xml:space="preserve"> </w:t>
            </w:r>
            <w:r w:rsidRPr="00795A62">
              <w:rPr>
                <w:iCs/>
                <w:sz w:val="28"/>
                <w:szCs w:val="28"/>
                <w:lang w:val="vi-VN"/>
              </w:rPr>
              <w:t>đ</w:t>
            </w:r>
            <w:r w:rsidRPr="00795A62">
              <w:rPr>
                <w:iCs/>
                <w:sz w:val="28"/>
                <w:szCs w:val="28"/>
              </w:rPr>
              <w:t xml:space="preserve">ề nghị Cơ quan chủ trì soạn thảo tiếp tục rà soát, đánh giá kỹ hơn mức độ thể chế hóa các chủ trương, định hướng của Đảng, đặc biệt là về phát triển AI vì con người, vì phát triển bền vững; nâng cao năng suất lao động thông qua ứng dụng AI và cơ chế huy động nguồn lực xã hội, hợp tác công - tư trong phát triển hạ tầng dữ liệu, tính toán hiệu năng cao và đào tạo nhân lực AI; </w:t>
            </w:r>
            <w:r w:rsidRPr="00795A62">
              <w:rPr>
                <w:iCs/>
                <w:sz w:val="28"/>
                <w:szCs w:val="28"/>
              </w:rPr>
              <w:lastRenderedPageBreak/>
              <w:t xml:space="preserve">từng bước làm chủ một số công nghệ chiến lược, công nghệ số như AI; phát triển mạnh mẽ ứng dụng AI dựa trên dữ liệu lớn đối với các ngành, lĩnh vực quan trọng; thu hút, trọng dụng, giữ chân các nhà khoa học đầu ngành, các chuyên gia, các "tổng công trình sư" trong và ngoài nước về phát triển công nghệ AI... Mục tiêu là Việt Nam thuộc nhóm 3 nước dẫn đầu khu vực Đông Nam Á về nghiên cứu và phát triển AI đến năm 2030; thuộc nhóm 10 nước dẫn đầu thế giới về phát triển và triển khai các giải pháp AI mang lợi ích cao cho xã hội, người dân và quản trị hiện đại. </w:t>
            </w:r>
          </w:p>
        </w:tc>
        <w:tc>
          <w:tcPr>
            <w:tcW w:w="8222" w:type="dxa"/>
          </w:tcPr>
          <w:p w14:paraId="6A8A6CA8" w14:textId="2DC91F8D" w:rsidR="00D00C5A" w:rsidRPr="00795A62" w:rsidRDefault="00D00C5A" w:rsidP="00290905">
            <w:pPr>
              <w:pStyle w:val="NormalWeb"/>
              <w:spacing w:before="0" w:beforeAutospacing="0" w:after="0" w:afterAutospacing="0"/>
              <w:jc w:val="both"/>
              <w:rPr>
                <w:sz w:val="28"/>
                <w:szCs w:val="28"/>
              </w:rPr>
            </w:pPr>
            <w:r w:rsidRPr="00795A62">
              <w:rPr>
                <w:sz w:val="28"/>
                <w:szCs w:val="28"/>
              </w:rPr>
              <w:lastRenderedPageBreak/>
              <w:t xml:space="preserve">Cơ quan chủ trì soạn thảo xin trả lời ý kiến như sau: Cơ quan soạn thảo tiếp thu và khẳng định Dự thảo Luật đã thể chế hóa đầy đủ các chủ trương của Đảng, đặc biệt về phát triển AI vì con người và phát triển bền vững. Nguyên tắc "Lấy con người làm trung tâm" được quy định tại khoản 1 Điều 4, đồng thời khoản 5 Điều 4 yêu cầu "Thúc đẩy đổi mới sáng tạo gắn với phát triển xanh, bao trùm và bền vững". Cơ chế huy động nguồn lực xã hội, hợp tác công – tư đã được quy định thông qua: Chính sách ưu tiên đầu tư cho hạ tầng dữ liệu, tính toán, và nhân lực chất lượng cao (Điều 5 khoản 4); Chính sách hỗ trợ doanh nghiệp (Điều </w:t>
            </w:r>
            <w:r w:rsidRPr="00795A62">
              <w:rPr>
                <w:sz w:val="28"/>
                <w:szCs w:val="28"/>
              </w:rPr>
              <w:lastRenderedPageBreak/>
              <w:t>24); Chính sách phát triển hệ sinh thái và thị trường AI (Điều 19 khoản 2, khoản 5); và Quỹ Phát triển trí tuệ nhân tạo Quốc gia (Điều 21) được thiết lập để huy động nguồn lực và áp dụng cơ chế tài chính đặc thù. Chính sách thu hút, trọng dụng chuyên gia đã được quy định chi tiết tại Điều 22.</w:t>
            </w:r>
          </w:p>
        </w:tc>
      </w:tr>
      <w:tr w:rsidR="00D00C5A" w:rsidRPr="00795A62" w14:paraId="6AEFDEB5" w14:textId="001F4BBD" w:rsidTr="002F689C">
        <w:tc>
          <w:tcPr>
            <w:tcW w:w="704" w:type="dxa"/>
          </w:tcPr>
          <w:p w14:paraId="1C6C393C" w14:textId="77777777" w:rsidR="00D00C5A" w:rsidRPr="00795A62" w:rsidRDefault="00D00C5A" w:rsidP="00290905">
            <w:pPr>
              <w:widowControl w:val="0"/>
              <w:jc w:val="center"/>
              <w:rPr>
                <w:b/>
                <w:bCs/>
                <w:iCs/>
                <w:sz w:val="28"/>
                <w:szCs w:val="28"/>
                <w:lang w:val="vi-VN"/>
              </w:rPr>
            </w:pPr>
            <w:r w:rsidRPr="00795A62">
              <w:rPr>
                <w:b/>
                <w:bCs/>
                <w:iCs/>
                <w:sz w:val="28"/>
                <w:szCs w:val="28"/>
                <w:lang w:val="vi-VN"/>
              </w:rPr>
              <w:lastRenderedPageBreak/>
              <w:t>4</w:t>
            </w:r>
          </w:p>
        </w:tc>
        <w:tc>
          <w:tcPr>
            <w:tcW w:w="5249" w:type="dxa"/>
          </w:tcPr>
          <w:p w14:paraId="7EDC77E1" w14:textId="77777777" w:rsidR="00D00C5A" w:rsidRPr="00795A62" w:rsidRDefault="00D00C5A" w:rsidP="00290905">
            <w:pPr>
              <w:widowControl w:val="0"/>
              <w:jc w:val="both"/>
              <w:rPr>
                <w:b/>
                <w:bCs/>
                <w:iCs/>
                <w:sz w:val="28"/>
                <w:szCs w:val="28"/>
              </w:rPr>
            </w:pPr>
            <w:r w:rsidRPr="00795A62">
              <w:rPr>
                <w:b/>
                <w:bCs/>
                <w:iCs/>
                <w:sz w:val="28"/>
                <w:szCs w:val="28"/>
              </w:rPr>
              <w:t xml:space="preserve">Về việc tuân thủ Quy định số 178-QĐ/TW ngày 27/6/2024 của Bộ Chính trị </w:t>
            </w:r>
          </w:p>
        </w:tc>
        <w:tc>
          <w:tcPr>
            <w:tcW w:w="8222" w:type="dxa"/>
          </w:tcPr>
          <w:p w14:paraId="0CA8B005" w14:textId="77777777" w:rsidR="00D00C5A" w:rsidRPr="00795A62" w:rsidRDefault="00D00C5A" w:rsidP="00290905">
            <w:pPr>
              <w:widowControl w:val="0"/>
              <w:jc w:val="both"/>
              <w:rPr>
                <w:iCs/>
                <w:sz w:val="28"/>
                <w:szCs w:val="28"/>
              </w:rPr>
            </w:pPr>
          </w:p>
        </w:tc>
      </w:tr>
      <w:tr w:rsidR="00D00C5A" w:rsidRPr="00795A62" w14:paraId="5F18F552" w14:textId="37A02375" w:rsidTr="002F689C">
        <w:tc>
          <w:tcPr>
            <w:tcW w:w="704" w:type="dxa"/>
          </w:tcPr>
          <w:p w14:paraId="0F3FBC38" w14:textId="77777777" w:rsidR="00D00C5A" w:rsidRPr="00795A62" w:rsidRDefault="00D00C5A" w:rsidP="00290905">
            <w:pPr>
              <w:pStyle w:val="NormalWeb"/>
              <w:spacing w:before="0" w:beforeAutospacing="0" w:after="0" w:afterAutospacing="0"/>
              <w:jc w:val="both"/>
              <w:rPr>
                <w:iCs/>
                <w:sz w:val="28"/>
                <w:szCs w:val="28"/>
              </w:rPr>
            </w:pPr>
          </w:p>
        </w:tc>
        <w:tc>
          <w:tcPr>
            <w:tcW w:w="5249" w:type="dxa"/>
          </w:tcPr>
          <w:p w14:paraId="1B246A91" w14:textId="77777777" w:rsidR="00D00C5A" w:rsidRPr="00795A62" w:rsidRDefault="00D00C5A" w:rsidP="00290905">
            <w:pPr>
              <w:pStyle w:val="NormalWeb"/>
              <w:spacing w:before="0" w:beforeAutospacing="0" w:after="0" w:afterAutospacing="0"/>
              <w:jc w:val="both"/>
              <w:rPr>
                <w:iCs/>
                <w:sz w:val="28"/>
                <w:szCs w:val="28"/>
              </w:rPr>
            </w:pPr>
            <w:r w:rsidRPr="00795A62">
              <w:rPr>
                <w:iCs/>
                <w:sz w:val="28"/>
                <w:szCs w:val="28"/>
              </w:rPr>
              <w:t xml:space="preserve">Đề nghị Cơ quan chủ trì soạn thảo rà soát, nghiên cứu thể chế hóa đầy đủ các quan điểm, chủ trương, chính sách của Đảng trong công tác phòng, chống tham nhũng, tiêu cực, trong đó đảm bảo dự thảo Luật và các văn bản kèm theo tuân thủ đúng Quy định số 178-QĐ/TW, lưu ý không được “Cố ý, chủ trì ban hành hoặc tham mưu ban hành văn bản quy phạm pháp luật có nội dung thể hiện lợi ích nhóm, cục bộ” (khoản 1 Điều 5) và có các hành vi tham nhũng, lợi ích nhóm, cục bộ khác trong </w:t>
            </w:r>
            <w:r w:rsidRPr="00795A62">
              <w:rPr>
                <w:iCs/>
                <w:sz w:val="28"/>
                <w:szCs w:val="28"/>
              </w:rPr>
              <w:lastRenderedPageBreak/>
              <w:t>công tác xây dựng pháp luật theo quy định của Đảng và pháp luật của Nhà nước</w:t>
            </w:r>
            <w:r w:rsidRPr="00795A62">
              <w:rPr>
                <w:iCs/>
                <w:sz w:val="28"/>
                <w:szCs w:val="28"/>
                <w:lang w:val="vi-VN"/>
              </w:rPr>
              <w:t>.</w:t>
            </w:r>
            <w:r w:rsidRPr="00795A62">
              <w:rPr>
                <w:iCs/>
                <w:sz w:val="28"/>
                <w:szCs w:val="28"/>
              </w:rPr>
              <w:t xml:space="preserve"> </w:t>
            </w:r>
          </w:p>
        </w:tc>
        <w:tc>
          <w:tcPr>
            <w:tcW w:w="8222" w:type="dxa"/>
          </w:tcPr>
          <w:p w14:paraId="37AE6E95" w14:textId="794611C2" w:rsidR="00D00C5A" w:rsidRPr="00795A62" w:rsidRDefault="00D00C5A" w:rsidP="00290905">
            <w:pPr>
              <w:pStyle w:val="NormalWeb"/>
              <w:spacing w:before="0" w:beforeAutospacing="0" w:after="0" w:afterAutospacing="0"/>
              <w:jc w:val="both"/>
              <w:rPr>
                <w:iCs/>
                <w:sz w:val="28"/>
                <w:szCs w:val="28"/>
              </w:rPr>
            </w:pPr>
            <w:r w:rsidRPr="00795A62">
              <w:rPr>
                <w:sz w:val="28"/>
                <w:szCs w:val="28"/>
              </w:rPr>
              <w:lastRenderedPageBreak/>
              <w:t>Cơ quan chủ trì soạn thảo xin trả lời ý kiến như sau: Cơ quan soạn thảo nghiêm túc tiếp thu ý kiến của Ủy ban KH,CN&amp;MT và cam kết thực hiện nghiêm túc các chủ trương, quy định của Đảng, đặc biệt là Quy định số 178-QĐ/TW. Dự thảo Luật đã được rà soát để bảo đảm tính công khai, minh bạch và trách nhiệm giải trình trong mọi hoạt động. Các nguyên tắc cơ bản tại Điều 4 (minh bạch, công bằng, không phân biệt đối xử) và Điều 26 (trách nhiệm đạo đức và đánh giá tác động khi ứng dụng AI trong khu vực nhà nước) là cơ sở pháp lý để phòng ngừa tham nhũng, tiêu cực và lợi ích nhóm. Đặc biệt, Điều 6 (Các hành vi bị cấm) nghiêm cấm lợi dụng, chiếm đoạt hệ thống AI để thực hiện hành vi vi phạm pháp luật.</w:t>
            </w:r>
          </w:p>
        </w:tc>
      </w:tr>
      <w:tr w:rsidR="00D00C5A" w:rsidRPr="00795A62" w14:paraId="54FF025A" w14:textId="7BBAD135" w:rsidTr="002F689C">
        <w:tc>
          <w:tcPr>
            <w:tcW w:w="704" w:type="dxa"/>
          </w:tcPr>
          <w:p w14:paraId="5B8830EA" w14:textId="77777777" w:rsidR="00D00C5A" w:rsidRPr="00795A62" w:rsidRDefault="00D00C5A" w:rsidP="00290905">
            <w:pPr>
              <w:widowControl w:val="0"/>
              <w:jc w:val="center"/>
              <w:rPr>
                <w:b/>
                <w:bCs/>
                <w:iCs/>
                <w:sz w:val="28"/>
                <w:szCs w:val="28"/>
                <w:lang w:val="vi-VN"/>
              </w:rPr>
            </w:pPr>
            <w:r w:rsidRPr="00795A62">
              <w:rPr>
                <w:b/>
                <w:bCs/>
                <w:iCs/>
                <w:sz w:val="28"/>
                <w:szCs w:val="28"/>
                <w:lang w:val="vi-VN"/>
              </w:rPr>
              <w:t>5</w:t>
            </w:r>
          </w:p>
        </w:tc>
        <w:tc>
          <w:tcPr>
            <w:tcW w:w="5249" w:type="dxa"/>
          </w:tcPr>
          <w:p w14:paraId="12C970F4" w14:textId="77777777" w:rsidR="00D00C5A" w:rsidRPr="00795A62" w:rsidRDefault="00D00C5A" w:rsidP="00290905">
            <w:pPr>
              <w:widowControl w:val="0"/>
              <w:jc w:val="both"/>
              <w:rPr>
                <w:b/>
                <w:bCs/>
                <w:iCs/>
                <w:sz w:val="28"/>
                <w:szCs w:val="28"/>
                <w:lang w:val="vi-VN"/>
              </w:rPr>
            </w:pPr>
            <w:r w:rsidRPr="00795A62">
              <w:rPr>
                <w:b/>
                <w:bCs/>
                <w:iCs/>
                <w:sz w:val="28"/>
                <w:szCs w:val="28"/>
                <w:lang w:val="vi-VN"/>
              </w:rPr>
              <w:t xml:space="preserve">Về tính hợp hiến, hợp pháp, tính thống nhất của dự thảo Luật với hệ thống pháp luật và tính tương thích với điều ước quốc tế </w:t>
            </w:r>
          </w:p>
        </w:tc>
        <w:tc>
          <w:tcPr>
            <w:tcW w:w="8222" w:type="dxa"/>
          </w:tcPr>
          <w:p w14:paraId="41E2C67B" w14:textId="77777777" w:rsidR="00D00C5A" w:rsidRPr="00795A62" w:rsidRDefault="00D00C5A" w:rsidP="00290905">
            <w:pPr>
              <w:widowControl w:val="0"/>
              <w:jc w:val="both"/>
              <w:rPr>
                <w:iCs/>
                <w:sz w:val="28"/>
                <w:szCs w:val="28"/>
                <w:lang w:val="vi-VN"/>
              </w:rPr>
            </w:pPr>
          </w:p>
        </w:tc>
      </w:tr>
      <w:tr w:rsidR="00D00C5A" w:rsidRPr="00795A62" w14:paraId="3D3CF6B6" w14:textId="0B78A2EA" w:rsidTr="002F689C">
        <w:tc>
          <w:tcPr>
            <w:tcW w:w="704" w:type="dxa"/>
          </w:tcPr>
          <w:p w14:paraId="560A1BFF" w14:textId="77777777" w:rsidR="00D00C5A" w:rsidRPr="00795A62" w:rsidRDefault="00D00C5A" w:rsidP="00290905">
            <w:pPr>
              <w:widowControl w:val="0"/>
              <w:jc w:val="both"/>
              <w:rPr>
                <w:iCs/>
                <w:color w:val="000000" w:themeColor="text1"/>
                <w:sz w:val="28"/>
                <w:szCs w:val="28"/>
                <w:shd w:val="clear" w:color="auto" w:fill="FFFFFF"/>
              </w:rPr>
            </w:pPr>
          </w:p>
        </w:tc>
        <w:tc>
          <w:tcPr>
            <w:tcW w:w="5249" w:type="dxa"/>
          </w:tcPr>
          <w:p w14:paraId="5CE0F5A7" w14:textId="77777777" w:rsidR="00D00C5A" w:rsidRPr="00795A62" w:rsidRDefault="00D00C5A" w:rsidP="00290905">
            <w:pPr>
              <w:widowControl w:val="0"/>
              <w:jc w:val="both"/>
              <w:rPr>
                <w:iCs/>
                <w:color w:val="000000" w:themeColor="text1"/>
                <w:sz w:val="28"/>
                <w:szCs w:val="28"/>
                <w:highlight w:val="yellow"/>
                <w:shd w:val="clear" w:color="auto" w:fill="FFFFFF"/>
              </w:rPr>
            </w:pPr>
            <w:r w:rsidRPr="00795A62">
              <w:rPr>
                <w:iCs/>
                <w:color w:val="000000" w:themeColor="text1"/>
                <w:sz w:val="28"/>
                <w:szCs w:val="28"/>
                <w:shd w:val="clear" w:color="auto" w:fill="FFFFFF"/>
              </w:rPr>
              <w:t xml:space="preserve">Ủy ban </w:t>
            </w:r>
            <w:r w:rsidRPr="00795A62">
              <w:rPr>
                <w:iCs/>
                <w:color w:val="000000" w:themeColor="text1"/>
                <w:sz w:val="28"/>
                <w:szCs w:val="28"/>
                <w:lang w:val="es-CO"/>
              </w:rPr>
              <w:t xml:space="preserve">KH,CN&amp;MT </w:t>
            </w:r>
            <w:r w:rsidRPr="00795A62">
              <w:rPr>
                <w:iCs/>
                <w:color w:val="000000" w:themeColor="text1"/>
                <w:sz w:val="28"/>
                <w:szCs w:val="28"/>
                <w:shd w:val="clear" w:color="auto" w:fill="FFFFFF"/>
                <w:lang w:val="vi-VN"/>
              </w:rPr>
              <w:t xml:space="preserve">nhận thấy, các nội dung của dự thảo Luật </w:t>
            </w:r>
            <w:r w:rsidRPr="00795A62">
              <w:rPr>
                <w:i/>
                <w:iCs/>
                <w:color w:val="000000" w:themeColor="text1"/>
                <w:sz w:val="28"/>
                <w:szCs w:val="28"/>
                <w:shd w:val="clear" w:color="auto" w:fill="FFFFFF"/>
                <w:lang w:val="vi-VN"/>
              </w:rPr>
              <w:t>cơ bản phù hợp</w:t>
            </w:r>
            <w:r w:rsidRPr="00795A62">
              <w:rPr>
                <w:iCs/>
                <w:color w:val="000000" w:themeColor="text1"/>
                <w:sz w:val="28"/>
                <w:szCs w:val="28"/>
                <w:shd w:val="clear" w:color="auto" w:fill="FFFFFF"/>
                <w:lang w:val="vi-VN"/>
              </w:rPr>
              <w:t xml:space="preserve"> với quy định của Hiến pháp</w:t>
            </w:r>
            <w:r w:rsidRPr="00795A62">
              <w:rPr>
                <w:iCs/>
                <w:color w:val="000000" w:themeColor="text1"/>
                <w:sz w:val="28"/>
                <w:szCs w:val="28"/>
                <w:shd w:val="clear" w:color="auto" w:fill="FFFFFF"/>
              </w:rPr>
              <w:t xml:space="preserve"> và thống nhất với hệ thống pháp luật</w:t>
            </w:r>
            <w:r w:rsidRPr="00795A62">
              <w:rPr>
                <w:iCs/>
                <w:color w:val="000000" w:themeColor="text1"/>
                <w:sz w:val="28"/>
                <w:szCs w:val="28"/>
                <w:shd w:val="clear" w:color="auto" w:fill="FFFFFF"/>
                <w:lang w:val="vi-VN"/>
              </w:rPr>
              <w:t xml:space="preserve">; </w:t>
            </w:r>
            <w:r w:rsidRPr="00795A62">
              <w:rPr>
                <w:i/>
                <w:iCs/>
                <w:color w:val="000000" w:themeColor="text1"/>
                <w:sz w:val="28"/>
                <w:szCs w:val="28"/>
                <w:shd w:val="clear" w:color="auto" w:fill="FFFFFF"/>
                <w:lang w:val="vi-VN"/>
              </w:rPr>
              <w:t>tương thích</w:t>
            </w:r>
            <w:r w:rsidRPr="00795A62">
              <w:rPr>
                <w:iCs/>
                <w:color w:val="000000" w:themeColor="text1"/>
                <w:sz w:val="28"/>
                <w:szCs w:val="28"/>
                <w:shd w:val="clear" w:color="auto" w:fill="FFFFFF"/>
                <w:lang w:val="vi-VN"/>
              </w:rPr>
              <w:t xml:space="preserve"> với các điều ước quốc tế có liên quan mà </w:t>
            </w:r>
            <w:r w:rsidRPr="00795A62">
              <w:rPr>
                <w:iCs/>
                <w:color w:val="000000" w:themeColor="text1"/>
                <w:sz w:val="28"/>
                <w:szCs w:val="28"/>
                <w:shd w:val="clear" w:color="auto" w:fill="FFFFFF"/>
              </w:rPr>
              <w:t xml:space="preserve">nước Cộng hòa xã hội chủ nghĩa </w:t>
            </w:r>
            <w:r w:rsidRPr="00795A62">
              <w:rPr>
                <w:iCs/>
                <w:color w:val="000000" w:themeColor="text1"/>
                <w:sz w:val="28"/>
                <w:szCs w:val="28"/>
                <w:shd w:val="clear" w:color="auto" w:fill="FFFFFF"/>
                <w:lang w:val="vi-VN"/>
              </w:rPr>
              <w:t>Việt Nam là thành viên.</w:t>
            </w:r>
          </w:p>
        </w:tc>
        <w:tc>
          <w:tcPr>
            <w:tcW w:w="8222" w:type="dxa"/>
          </w:tcPr>
          <w:p w14:paraId="7A2A72B4" w14:textId="0EDFE791" w:rsidR="00D00C5A" w:rsidRPr="00795A62" w:rsidRDefault="00D00C5A" w:rsidP="00290905">
            <w:pPr>
              <w:widowControl w:val="0"/>
              <w:jc w:val="both"/>
              <w:rPr>
                <w:iCs/>
                <w:strike/>
                <w:color w:val="000000" w:themeColor="text1"/>
                <w:sz w:val="28"/>
                <w:szCs w:val="28"/>
                <w:highlight w:val="yellow"/>
                <w:shd w:val="clear" w:color="auto" w:fill="FFFFFF"/>
              </w:rPr>
            </w:pPr>
          </w:p>
        </w:tc>
      </w:tr>
      <w:tr w:rsidR="00D00C5A" w:rsidRPr="00795A62" w14:paraId="12D1CD42" w14:textId="01A66F70" w:rsidTr="002F689C">
        <w:tc>
          <w:tcPr>
            <w:tcW w:w="704" w:type="dxa"/>
          </w:tcPr>
          <w:p w14:paraId="66D1854C" w14:textId="77777777" w:rsidR="00D00C5A" w:rsidRPr="00795A62" w:rsidRDefault="00D00C5A" w:rsidP="00290905">
            <w:pPr>
              <w:pStyle w:val="NormalWeb"/>
              <w:spacing w:before="0" w:beforeAutospacing="0" w:after="0" w:afterAutospacing="0"/>
              <w:jc w:val="both"/>
              <w:rPr>
                <w:iCs/>
                <w:sz w:val="28"/>
                <w:szCs w:val="28"/>
                <w:lang w:val="vi-VN"/>
              </w:rPr>
            </w:pPr>
          </w:p>
        </w:tc>
        <w:tc>
          <w:tcPr>
            <w:tcW w:w="5249" w:type="dxa"/>
          </w:tcPr>
          <w:p w14:paraId="0EF3A501" w14:textId="77777777" w:rsidR="00D00C5A" w:rsidRPr="00795A62" w:rsidRDefault="00D00C5A" w:rsidP="00290905">
            <w:pPr>
              <w:pStyle w:val="NormalWeb"/>
              <w:spacing w:before="0" w:beforeAutospacing="0" w:after="0" w:afterAutospacing="0"/>
              <w:jc w:val="both"/>
              <w:rPr>
                <w:iCs/>
                <w:sz w:val="28"/>
                <w:szCs w:val="28"/>
                <w:lang w:val="vi-VN"/>
              </w:rPr>
            </w:pPr>
            <w:r w:rsidRPr="00795A62">
              <w:rPr>
                <w:iCs/>
                <w:sz w:val="28"/>
                <w:szCs w:val="28"/>
                <w:lang w:val="vi-VN"/>
              </w:rPr>
              <w:t>Một số quy định còn chưa đảm bảo tính thống nhất với hệ thống pháp luật, ví dụ như sau:</w:t>
            </w:r>
          </w:p>
          <w:p w14:paraId="340DDC86" w14:textId="77777777" w:rsidR="00D00C5A" w:rsidRPr="00795A62" w:rsidRDefault="00D00C5A" w:rsidP="00290905">
            <w:pPr>
              <w:pStyle w:val="NormalWeb"/>
              <w:spacing w:before="0" w:beforeAutospacing="0" w:after="0" w:afterAutospacing="0"/>
              <w:jc w:val="both"/>
              <w:rPr>
                <w:iCs/>
                <w:sz w:val="28"/>
                <w:szCs w:val="28"/>
                <w:lang w:val="vi-VN"/>
              </w:rPr>
            </w:pPr>
            <w:r w:rsidRPr="00795A62">
              <w:rPr>
                <w:iCs/>
                <w:sz w:val="28"/>
                <w:szCs w:val="28"/>
                <w:lang w:val="vi-VN"/>
              </w:rPr>
              <w:t>(1) Quy định tại điểm a khoản 3 Điều 30 của dự thảo Luật về bồi thường thiệt hại chưa bảo đảm tính thống nhất, đồng bộ với các quy định của Bộ luật Dân sự về việc xác định chủ thể phải chịu trách nhiệm bồi thường thiệt hại do nguồn nguy hiểm cao độ gây ra (ví dụ như trong trường hợp hệ thống bị chiếm đoạt), đồng thời, chưa thống nhất với quy định về trách nhiệm bồi thường thiệt hại do hệ thống trí tuệ nhân tạo rủi ro trung bình và hệ thống trí tuệ nhân tạo rủi ro thấp gây ra.</w:t>
            </w:r>
          </w:p>
        </w:tc>
        <w:tc>
          <w:tcPr>
            <w:tcW w:w="8222" w:type="dxa"/>
          </w:tcPr>
          <w:p w14:paraId="369B35DC" w14:textId="1036FEEF" w:rsidR="00D00C5A" w:rsidRPr="00795A62" w:rsidRDefault="00D00C5A" w:rsidP="00BB3E58">
            <w:pPr>
              <w:pStyle w:val="NormalWeb"/>
              <w:spacing w:before="0" w:beforeAutospacing="0" w:after="0" w:afterAutospacing="0"/>
              <w:jc w:val="both"/>
              <w:rPr>
                <w:iCs/>
                <w:sz w:val="28"/>
                <w:szCs w:val="28"/>
                <w:lang w:val="vi-VN"/>
              </w:rPr>
            </w:pPr>
            <w:r w:rsidRPr="00795A62">
              <w:rPr>
                <w:sz w:val="28"/>
                <w:szCs w:val="28"/>
              </w:rPr>
              <w:t xml:space="preserve">Cơ quan chủ trì soạn thảo xin trả lời ý kiến như sau: Cơ quan soạn thảo đã nghiên cứu kỹ lưỡng mối quan hệ giữa Luật AI và Bộ luật Dân sự về trách nhiệm bồi thường. </w:t>
            </w:r>
          </w:p>
        </w:tc>
      </w:tr>
      <w:tr w:rsidR="00D00C5A" w:rsidRPr="00795A62" w14:paraId="36D9F44F" w14:textId="53389FC4" w:rsidTr="002F689C">
        <w:tc>
          <w:tcPr>
            <w:tcW w:w="704" w:type="dxa"/>
          </w:tcPr>
          <w:p w14:paraId="15BC28E2" w14:textId="77777777" w:rsidR="00D00C5A" w:rsidRPr="00795A62" w:rsidRDefault="00D00C5A" w:rsidP="00290905">
            <w:pPr>
              <w:pStyle w:val="NormalWeb"/>
              <w:spacing w:before="0" w:beforeAutospacing="0" w:after="0" w:afterAutospacing="0"/>
              <w:jc w:val="both"/>
              <w:rPr>
                <w:iCs/>
                <w:sz w:val="28"/>
                <w:szCs w:val="28"/>
                <w:lang w:val="vi-VN"/>
              </w:rPr>
            </w:pPr>
          </w:p>
        </w:tc>
        <w:tc>
          <w:tcPr>
            <w:tcW w:w="5249" w:type="dxa"/>
          </w:tcPr>
          <w:p w14:paraId="6E7919A6" w14:textId="77777777" w:rsidR="00D00C5A" w:rsidRPr="00795A62" w:rsidRDefault="00D00C5A" w:rsidP="00290905">
            <w:pPr>
              <w:pStyle w:val="NormalWeb"/>
              <w:spacing w:before="0" w:beforeAutospacing="0" w:after="0" w:afterAutospacing="0"/>
              <w:jc w:val="both"/>
              <w:rPr>
                <w:iCs/>
                <w:sz w:val="28"/>
                <w:szCs w:val="28"/>
                <w:lang w:val="vi-VN"/>
              </w:rPr>
            </w:pPr>
            <w:r w:rsidRPr="00795A62">
              <w:rPr>
                <w:iCs/>
                <w:sz w:val="28"/>
                <w:szCs w:val="28"/>
                <w:lang w:val="vi-VN"/>
              </w:rPr>
              <w:t xml:space="preserve">(2) Khoản 3 Điều 23 của dự thảo Luật quy định “phân bổ vốn linh hoạt theo tiến độ dự </w:t>
            </w:r>
            <w:r w:rsidRPr="00795A62">
              <w:rPr>
                <w:iCs/>
                <w:sz w:val="28"/>
                <w:szCs w:val="28"/>
                <w:lang w:val="vi-VN"/>
              </w:rPr>
              <w:lastRenderedPageBreak/>
              <w:t>án, không phụ thuộc vào năm ngân sách” có thể dẫn tới việc triển khai các dự án không bảo đảm tiến độ theo kế hoạch và chưa bảo đảm thống nhất với quy định về lập quyết toán ngân sách nhà nước của đơn vị sử dụng ngân sách và chủ đầu tư theo quy định của Luật Ngân sách nhà nước.</w:t>
            </w:r>
          </w:p>
        </w:tc>
        <w:tc>
          <w:tcPr>
            <w:tcW w:w="8222" w:type="dxa"/>
          </w:tcPr>
          <w:p w14:paraId="49E3A83A" w14:textId="16E09060" w:rsidR="00D00C5A" w:rsidRPr="00795A62" w:rsidRDefault="00D00C5A" w:rsidP="00290905">
            <w:pPr>
              <w:pStyle w:val="NormalWeb"/>
              <w:spacing w:before="0" w:beforeAutospacing="0" w:after="0" w:afterAutospacing="0"/>
              <w:jc w:val="both"/>
              <w:rPr>
                <w:iCs/>
                <w:sz w:val="28"/>
                <w:szCs w:val="28"/>
                <w:lang w:val="vi-VN"/>
              </w:rPr>
            </w:pPr>
            <w:r w:rsidRPr="00795A62">
              <w:rPr>
                <w:sz w:val="28"/>
                <w:szCs w:val="28"/>
              </w:rPr>
              <w:lastRenderedPageBreak/>
              <w:t xml:space="preserve">Cơ quan chủ trì soạn thảo xin trả lời ý kiến như sau: Cơ quan soạn thảo xin nghiêm túc tiếp thu và sẽ tiếp tục rà soát để bảo đảm tính thống nhất </w:t>
            </w:r>
            <w:r w:rsidRPr="00795A62">
              <w:rPr>
                <w:sz w:val="28"/>
                <w:szCs w:val="28"/>
              </w:rPr>
              <w:lastRenderedPageBreak/>
              <w:t>của Dự thảo Luật với Luật Ngân sách nhà nước. Cơ chế tài chính đặc thù của Quỹ Phát triển trí tuệ nhân tạo Quốc gia (Điều 21 - nay Điều 23) là yêu cầu cần thiết vì AI là lĩnh vực có tốc độ thay đổi rất nhanh, đòi hỏi cơ chế tài trợ nhanh, linh hoạt, chấp nhận rủi ro. Quy định về phân bổ vốn linh hoạt theo tiến độ và không phụ thuộc năm ngân sách (Điều 23 khoản 3) nhằm khắc phục độ trễ hành chính và hỗ trợ kịp thời các nhiệm vụ chiến lược. Chính phủ sẽ quy định chi tiết việc quản lý và sử dụng Quỹ, đồng thời bảo đảm tuân thủ đầy đủ Luật Ngân sách nhà nước và các quy định pháp luật có liên quan.</w:t>
            </w:r>
          </w:p>
        </w:tc>
      </w:tr>
      <w:tr w:rsidR="00D00C5A" w:rsidRPr="00795A62" w14:paraId="5BE3FDC9" w14:textId="02E40CFC" w:rsidTr="002F689C">
        <w:tc>
          <w:tcPr>
            <w:tcW w:w="704" w:type="dxa"/>
          </w:tcPr>
          <w:p w14:paraId="627E500A" w14:textId="77777777" w:rsidR="00D00C5A" w:rsidRPr="00795A62" w:rsidRDefault="00D00C5A" w:rsidP="00290905">
            <w:pPr>
              <w:pStyle w:val="NormalWeb"/>
              <w:spacing w:before="0" w:beforeAutospacing="0" w:after="0" w:afterAutospacing="0"/>
              <w:jc w:val="both"/>
              <w:rPr>
                <w:iCs/>
                <w:sz w:val="28"/>
                <w:szCs w:val="28"/>
                <w:lang w:val="vi-VN"/>
              </w:rPr>
            </w:pPr>
          </w:p>
        </w:tc>
        <w:tc>
          <w:tcPr>
            <w:tcW w:w="5249" w:type="dxa"/>
          </w:tcPr>
          <w:p w14:paraId="22D18B91" w14:textId="77777777" w:rsidR="00D00C5A" w:rsidRPr="00795A62" w:rsidRDefault="00D00C5A" w:rsidP="00290905">
            <w:pPr>
              <w:pStyle w:val="NormalWeb"/>
              <w:spacing w:before="0" w:beforeAutospacing="0" w:after="0" w:afterAutospacing="0"/>
              <w:jc w:val="both"/>
              <w:rPr>
                <w:iCs/>
                <w:sz w:val="28"/>
                <w:szCs w:val="28"/>
                <w:lang w:val="vi-VN"/>
              </w:rPr>
            </w:pPr>
            <w:r w:rsidRPr="00795A62">
              <w:rPr>
                <w:iCs/>
                <w:sz w:val="28"/>
                <w:szCs w:val="28"/>
                <w:lang w:val="vi-VN"/>
              </w:rPr>
              <w:t xml:space="preserve"> (3) Việc phân loại mức độ rủi ro của hệ thống trí tuệ nhân tạo gồm 04 mức độ trong khi Luật Chất lượng sản phẩm, hàng hóa phân loại sản phẩm, hàng hóa thành 03 loại là chưa thống nhất nếu AI được xem là sản phẩm, hàng hóa; quy định về việc chứng nhận sự phù hợp đối với hệ thống trí tuệ nhân tạo có mức độ rủi ro cao là chưa thống nhất, đồng bộ với nguyên tắc quản lý sản phẩm, hàng hóa có mức độ rủi ro cao quy định tại điểm d khoản 4 Điều 5 của Luật Chất lượng sản phẩm, hàng hóa.</w:t>
            </w:r>
          </w:p>
        </w:tc>
        <w:tc>
          <w:tcPr>
            <w:tcW w:w="8222" w:type="dxa"/>
          </w:tcPr>
          <w:p w14:paraId="1209948C" w14:textId="7F51A78D" w:rsidR="00D00C5A" w:rsidRPr="00795A62" w:rsidRDefault="00D00C5A" w:rsidP="00E31DD9">
            <w:pPr>
              <w:pStyle w:val="NormalWeb"/>
              <w:spacing w:before="0" w:beforeAutospacing="0" w:after="0" w:afterAutospacing="0"/>
              <w:jc w:val="both"/>
              <w:rPr>
                <w:iCs/>
                <w:sz w:val="28"/>
                <w:szCs w:val="28"/>
                <w:lang w:val="vi-VN"/>
              </w:rPr>
            </w:pPr>
            <w:r w:rsidRPr="00795A62">
              <w:rPr>
                <w:sz w:val="28"/>
                <w:szCs w:val="28"/>
              </w:rPr>
              <w:t>Cơ quan chủ trì soạn thảo xin trả lời ý kiến như sau: Cơ quan soạn thảo đã tiếp thu ý kiến này. Dự thảo Luật hiện hành đã được chỉnh lý theo hướng bỏ phân loại 4 mức rủi ro và chỉ giữ lại 03 mức rủi ro (Cao, Trung bình, Thấp) tại Điều 8. Đồng thời, Dự thảo Luật không coi Hệ thống AI là hàng hóa, mà là hệ thống công nghệ đặc thù, được quản lý bởi Luật AI theo mô hình quản lý theo mức độ rủi ro, và khi gắn vào sản phẩm thương mại thì chỉ phần sản phẩm mới được coi là hàng hóa; Luật AI quản lý rủi ro dựa trên tác động đến quyền con người, an ninh, an toàn. Các hành vi AI gây rủi ro không thể chấp nhận được đã được tách ra và quy định thành Điều 6 (Các hành vi bị cấm). Việc phân loại 3 mức rủi ro hiện tại đảm bảo phù hợp với thông lệ quốc tế và không gây xung đột với Luật Chất lượng sản phẩm, hàng hóa.</w:t>
            </w:r>
          </w:p>
        </w:tc>
      </w:tr>
      <w:tr w:rsidR="00D00C5A" w:rsidRPr="00795A62" w14:paraId="5A39E260" w14:textId="0E5E3139" w:rsidTr="002F689C">
        <w:tc>
          <w:tcPr>
            <w:tcW w:w="704" w:type="dxa"/>
          </w:tcPr>
          <w:p w14:paraId="548BE621" w14:textId="77777777" w:rsidR="00D00C5A" w:rsidRPr="00795A62" w:rsidRDefault="00D00C5A" w:rsidP="00290905">
            <w:pPr>
              <w:pStyle w:val="NormalWeb"/>
              <w:spacing w:before="0" w:beforeAutospacing="0" w:after="0" w:afterAutospacing="0"/>
              <w:jc w:val="both"/>
              <w:rPr>
                <w:iCs/>
                <w:sz w:val="28"/>
                <w:szCs w:val="28"/>
                <w:lang w:val="vi-VN"/>
              </w:rPr>
            </w:pPr>
          </w:p>
        </w:tc>
        <w:tc>
          <w:tcPr>
            <w:tcW w:w="5249" w:type="dxa"/>
          </w:tcPr>
          <w:p w14:paraId="16085F3A" w14:textId="77777777" w:rsidR="00D00C5A" w:rsidRPr="00795A62" w:rsidRDefault="00D00C5A" w:rsidP="00290905">
            <w:pPr>
              <w:pStyle w:val="NormalWeb"/>
              <w:spacing w:before="0" w:beforeAutospacing="0" w:after="0" w:afterAutospacing="0"/>
              <w:jc w:val="both"/>
              <w:rPr>
                <w:iCs/>
                <w:sz w:val="28"/>
                <w:szCs w:val="28"/>
                <w:lang w:val="vi-VN"/>
              </w:rPr>
            </w:pPr>
            <w:r w:rsidRPr="00795A62">
              <w:rPr>
                <w:iCs/>
                <w:sz w:val="28"/>
                <w:szCs w:val="28"/>
                <w:lang w:val="vi-VN"/>
              </w:rPr>
              <w:t xml:space="preserve">(4) Khoản 2 Điều 12 dự thảo Luật về đánh giá sự phù hợp chưa bảo đảm tính thống nhất và đồng bộ với khái niệm “đánh giá sự phù hợp” quy định tại khoản 5 Điều 3 Luật Tiêu chuẩn và quy chuẩn kỹ thuật. Bên cạnh đó, khoản 2 Điều 14 của dự thảo Luật quy định về quản lý hệ thống trí tuệ nhân tạo rủi ro trung bình </w:t>
            </w:r>
            <w:r w:rsidRPr="00795A62">
              <w:rPr>
                <w:iCs/>
                <w:sz w:val="28"/>
                <w:szCs w:val="28"/>
                <w:lang w:val="vi-VN"/>
              </w:rPr>
              <w:lastRenderedPageBreak/>
              <w:t>và thấp cũng chưa thống nhất với khái niệm “quy chuẩn kỹ thuật” theo khoản 2 Điều 3 Luật Tiêu chuẩn và quy chuẩn kỹ thuật, vì quy chuẩn kỹ thuật là bắt buộc áp dụng, trong khi quy định tại dự thảo Luật có thể gây ra cách hiểu khác mà không đúng bản chất này.</w:t>
            </w:r>
          </w:p>
        </w:tc>
        <w:tc>
          <w:tcPr>
            <w:tcW w:w="8222" w:type="dxa"/>
          </w:tcPr>
          <w:p w14:paraId="1CD3ABD9" w14:textId="649B05A4" w:rsidR="00D00C5A" w:rsidRPr="00795A62" w:rsidRDefault="00D00C5A" w:rsidP="00290905">
            <w:pPr>
              <w:pStyle w:val="NormalWeb"/>
              <w:spacing w:before="0" w:beforeAutospacing="0" w:after="0" w:afterAutospacing="0"/>
              <w:jc w:val="both"/>
              <w:rPr>
                <w:iCs/>
                <w:sz w:val="28"/>
                <w:szCs w:val="28"/>
                <w:lang w:val="vi-VN"/>
              </w:rPr>
            </w:pPr>
            <w:r w:rsidRPr="00795A62">
              <w:rPr>
                <w:sz w:val="28"/>
                <w:szCs w:val="28"/>
              </w:rPr>
              <w:lastRenderedPageBreak/>
              <w:t xml:space="preserve">Cơ quan chủ trì soạn thảo xin trả lời ý kiến như sau: Dự thảo Luật AI sử dụng thuật ngữ “đánh giá sự phù hợp” theo nghĩa rộng, bao gồm việc đánh giá tuân thủ các yêu cầu về an toàn, minh bạch, quản lý rủi ro (Điều 12, Điều 13) chứ không chỉ giới hạn theo Luật Tiêu chuẩn và quy chuẩn kỹ thuật. Việc đánh giá này dựa trên bộ tiêu chí kỹ thuật và quy trình do Chính phủ quy định chi tiết để đảm bảo tính linh hoạt. Đối với Điều 14 (Quản lý hệ thống AI rủi ro trung bình và thấp), Luật khuyến khích áp </w:t>
            </w:r>
            <w:r w:rsidRPr="00795A62">
              <w:rPr>
                <w:sz w:val="28"/>
                <w:szCs w:val="28"/>
              </w:rPr>
              <w:lastRenderedPageBreak/>
              <w:t>dụng tiêu chuẩn kỹ thuật. Đối với quy chuẩn kỹ thuật (có tính bắt buộc), các hệ thống AI rủi ro cao phải tuân thủ tiêu chuẩn, quy chuẩn kỹ thuật về AI theo Điều 13 khoản 1 điểm đ. Các quy định này bảo đảm tính thống nhất về bản chất bắt buộc của quy chuẩn kỹ thuật, đồng thời tạo cơ chế linh hoạt, khuyến khích áp dụng đối với AI rủi ro thấp/trung bình.</w:t>
            </w:r>
          </w:p>
        </w:tc>
      </w:tr>
      <w:tr w:rsidR="00D00C5A" w:rsidRPr="00795A62" w14:paraId="5B068358" w14:textId="7937D83B" w:rsidTr="002F689C">
        <w:tc>
          <w:tcPr>
            <w:tcW w:w="704" w:type="dxa"/>
          </w:tcPr>
          <w:p w14:paraId="79AE6074" w14:textId="77777777" w:rsidR="00D00C5A" w:rsidRPr="00795A62" w:rsidRDefault="00D00C5A" w:rsidP="00290905">
            <w:pPr>
              <w:widowControl w:val="0"/>
              <w:jc w:val="both"/>
              <w:rPr>
                <w:iCs/>
                <w:sz w:val="28"/>
                <w:szCs w:val="28"/>
                <w:lang w:val="es-CO"/>
              </w:rPr>
            </w:pPr>
          </w:p>
        </w:tc>
        <w:tc>
          <w:tcPr>
            <w:tcW w:w="5249" w:type="dxa"/>
          </w:tcPr>
          <w:p w14:paraId="31B72B57" w14:textId="77777777" w:rsidR="00D00C5A" w:rsidRPr="00795A62" w:rsidRDefault="00D00C5A" w:rsidP="00290905">
            <w:pPr>
              <w:widowControl w:val="0"/>
              <w:jc w:val="both"/>
              <w:rPr>
                <w:iCs/>
                <w:sz w:val="28"/>
                <w:szCs w:val="28"/>
                <w:lang w:val="es-CO"/>
              </w:rPr>
            </w:pPr>
            <w:r w:rsidRPr="00795A62">
              <w:rPr>
                <w:iCs/>
                <w:sz w:val="28"/>
                <w:szCs w:val="28"/>
                <w:lang w:val="es-CO"/>
              </w:rPr>
              <w:t xml:space="preserve"> Đề nghị tiếp tục rà soát, đối chiếu kỹ lưỡng các quy định của dự thảo Luật với các luật hiện hành, nhất là một số nhóm luật cơ bản liên quan đến các lĩnh vực như: (1) hạ tầng số, dữ liệu, an ninh, an toàn; (2) khoa học, công nghệ và đổi mới sáng tạo; (3) doanh nghiệp, đầu tư và tài chính; (4) giáo dục, đào tạo và phát triển nhân lực; (5) đạo đức, xã hội, quyền và nghĩa vụ, trách nhiệm pháp lý.</w:t>
            </w:r>
          </w:p>
        </w:tc>
        <w:tc>
          <w:tcPr>
            <w:tcW w:w="8222" w:type="dxa"/>
          </w:tcPr>
          <w:p w14:paraId="31795301" w14:textId="5E376271" w:rsidR="00D00C5A" w:rsidRPr="00795A62" w:rsidRDefault="00D00C5A" w:rsidP="00290905">
            <w:pPr>
              <w:widowControl w:val="0"/>
              <w:jc w:val="both"/>
              <w:rPr>
                <w:iCs/>
                <w:sz w:val="28"/>
                <w:szCs w:val="28"/>
                <w:lang w:val="es-CO"/>
              </w:rPr>
            </w:pPr>
            <w:r w:rsidRPr="00795A62">
              <w:rPr>
                <w:sz w:val="28"/>
                <w:szCs w:val="28"/>
              </w:rPr>
              <w:t>Cơ quan chủ trì soạn thảo xin trả lời ý kiến như sau: Cơ quan soạn thảo nghiêm túc tiếp thu và cam kết tiếp tục rà soát, đối chiếu kỹ lưỡng Dự thảo Luật với hệ thống pháp luật hiện hành và các dự thảo luật liên quan. Luật AI được thiết kế là luật khung, chỉ điều chỉnh những vấn đề đặc thù của trí tuệ nhân tạo. Luật đã bãi bỏ toàn bộ Chương về AI trong Luật Công nghiệp công nghệ số (Điều 33) để bảo đảm tính thống nhất và tránh chồng chéo với các luật chuyên ngành khác như Luật Dữ liệu, Luật bảo vệ dữ liệu cá nhân, Luật An ninh mạng, Luật Giáo dục,…</w:t>
            </w:r>
          </w:p>
        </w:tc>
      </w:tr>
      <w:tr w:rsidR="00D00C5A" w:rsidRPr="00795A62" w14:paraId="36C09A43" w14:textId="3F0FB4CF" w:rsidTr="002F689C">
        <w:tc>
          <w:tcPr>
            <w:tcW w:w="704" w:type="dxa"/>
          </w:tcPr>
          <w:p w14:paraId="23E99F89" w14:textId="77777777" w:rsidR="00D00C5A" w:rsidRPr="00795A62" w:rsidRDefault="00D00C5A" w:rsidP="00290905">
            <w:pPr>
              <w:widowControl w:val="0"/>
              <w:jc w:val="both"/>
              <w:rPr>
                <w:bCs/>
                <w:iCs/>
                <w:sz w:val="28"/>
                <w:szCs w:val="28"/>
                <w:lang w:val="vi-VN"/>
              </w:rPr>
            </w:pPr>
          </w:p>
        </w:tc>
        <w:tc>
          <w:tcPr>
            <w:tcW w:w="5249" w:type="dxa"/>
          </w:tcPr>
          <w:p w14:paraId="1EA76C49" w14:textId="77777777" w:rsidR="00D00C5A" w:rsidRPr="00795A62" w:rsidRDefault="00D00C5A" w:rsidP="00290905">
            <w:pPr>
              <w:widowControl w:val="0"/>
              <w:jc w:val="both"/>
              <w:rPr>
                <w:bCs/>
                <w:iCs/>
                <w:sz w:val="28"/>
                <w:szCs w:val="28"/>
                <w:lang w:val="es-CO"/>
              </w:rPr>
            </w:pPr>
            <w:r w:rsidRPr="00795A62">
              <w:rPr>
                <w:bCs/>
                <w:iCs/>
                <w:sz w:val="28"/>
                <w:szCs w:val="28"/>
                <w:lang w:val="vi-VN"/>
              </w:rPr>
              <w:t>T</w:t>
            </w:r>
            <w:r w:rsidRPr="00795A62">
              <w:rPr>
                <w:bCs/>
                <w:iCs/>
                <w:sz w:val="28"/>
                <w:szCs w:val="28"/>
                <w:lang w:val="es-CO"/>
              </w:rPr>
              <w:t xml:space="preserve">ại Kỳ họp thứ 10, Quốc hội xem xét, thông qua nhiều dự án luật có liên quan như: Luật sửa đổi, bổ sung một số điều của Luật Sở hữu trí tuệ, Luật An ninh mạng, Luật Bảo vệ bí mật nhà nước (sửa đổi), Luật Chuyển đổi số, Luật Công nghệ cao (sửa đổi), Luật sửa đổi, bổ sung một số điều của Luật Chuyển giao công nghệ… Qua thẩm tra, Ủy ban KH,CN&amp;MT nhận thấy có nhiều nội dung chưa đảm bảo liên thông, thống nhất giữa các dự thảo. Ví dụ, các sản phẩm do AI tạo ra có thuộc đối tượng của quyền sở hữu trí tuệ không, ở mức độ nào thì được bảo hộ quyền </w:t>
            </w:r>
            <w:r w:rsidRPr="00795A62">
              <w:rPr>
                <w:bCs/>
                <w:iCs/>
                <w:sz w:val="28"/>
                <w:szCs w:val="28"/>
                <w:lang w:val="es-CO"/>
              </w:rPr>
              <w:lastRenderedPageBreak/>
              <w:t xml:space="preserve">sở hữu trí tuệ... là những vấn đề chuyên ngành sâu, nên nghiên cứu quy định cụ thể ở dự thảo Luật sửa đổi, bổ sung một số điều của Luật Sở hữu trí tuệ. </w:t>
            </w:r>
          </w:p>
          <w:p w14:paraId="549A1912" w14:textId="049D392F" w:rsidR="00D00C5A" w:rsidRPr="00795A62" w:rsidRDefault="00D00C5A" w:rsidP="00290905">
            <w:pPr>
              <w:widowControl w:val="0"/>
              <w:jc w:val="both"/>
              <w:rPr>
                <w:bCs/>
                <w:iCs/>
                <w:sz w:val="28"/>
                <w:szCs w:val="28"/>
                <w:lang w:val="es-CO"/>
              </w:rPr>
            </w:pPr>
            <w:r w:rsidRPr="00795A62">
              <w:rPr>
                <w:bCs/>
                <w:iCs/>
                <w:sz w:val="28"/>
                <w:szCs w:val="28"/>
                <w:lang w:val="es-CO"/>
              </w:rPr>
              <w:t>Những nội dung liên quan đến chương trình giáo dục phổ thông, giáo dục đại học, giáo dục nghề nghiệp về AI (Điều 24) nên nghiên cứu quy định trong các dự thảo Luật sửa đổi, bổ sung một số điều của Luật Giáo dục, Luật Giáo dục đại học (sửa đổi), Luật Giáo dục nghề nghiệp (sửa đổi). Do đó, đề nghị Cơ quan chủ trì soạn thảo tiếp tục nghiên cứu, rà soát với các dự án luật có liên quan để bảo đảm tính thống nhất, đồng bộ.</w:t>
            </w:r>
          </w:p>
        </w:tc>
        <w:tc>
          <w:tcPr>
            <w:tcW w:w="8222" w:type="dxa"/>
          </w:tcPr>
          <w:p w14:paraId="1F91B079" w14:textId="32FC1DF8" w:rsidR="00D00C5A" w:rsidRPr="00795A62" w:rsidRDefault="00D00C5A" w:rsidP="00290905">
            <w:pPr>
              <w:widowControl w:val="0"/>
              <w:jc w:val="both"/>
              <w:rPr>
                <w:sz w:val="28"/>
                <w:szCs w:val="28"/>
              </w:rPr>
            </w:pPr>
            <w:r w:rsidRPr="00795A62">
              <w:rPr>
                <w:sz w:val="28"/>
                <w:szCs w:val="28"/>
              </w:rPr>
              <w:lastRenderedPageBreak/>
              <w:t>Cơ quan chủ trì soạn thảo xin trả lời ý kiến như sau: Cơ quan soạn thảo tiếp thu ý kiến và cam kết rà soát kỹ lưỡng để đảm bảo tính liên thông và đồng bộ giữa Luật AI và các dự án luật đang được trình Quốc hội. Nguyên tắc bảo đảm tính thống nhất trong hệ thống pháp luật là nguyên tắc cốt lõi trong quá trình xây dựng Luật. Luật AI là luật khung, tập trung điều chỉnh những vấn đề đặc thù của AI (như phân loại rủi ro, minh bạch, thử nghiệm có kiểm soát), đồng thời không quy định lại nội dung của các luật chuyên ngành khác.</w:t>
            </w:r>
          </w:p>
          <w:p w14:paraId="53B97CD8" w14:textId="77777777" w:rsidR="00D00C5A" w:rsidRPr="00795A62" w:rsidRDefault="00D00C5A" w:rsidP="00290905">
            <w:pPr>
              <w:widowControl w:val="0"/>
              <w:jc w:val="both"/>
              <w:rPr>
                <w:iCs/>
                <w:sz w:val="28"/>
                <w:szCs w:val="28"/>
              </w:rPr>
            </w:pPr>
            <w:r w:rsidRPr="00795A62">
              <w:rPr>
                <w:iCs/>
                <w:sz w:val="28"/>
                <w:szCs w:val="28"/>
              </w:rPr>
              <w:t xml:space="preserve"> </w:t>
            </w:r>
          </w:p>
          <w:p w14:paraId="6B0C223E" w14:textId="22D43B17" w:rsidR="00D00C5A" w:rsidRPr="00795A62" w:rsidRDefault="00D00C5A" w:rsidP="00290905">
            <w:pPr>
              <w:widowControl w:val="0"/>
              <w:jc w:val="both"/>
              <w:rPr>
                <w:sz w:val="28"/>
                <w:szCs w:val="28"/>
              </w:rPr>
            </w:pPr>
            <w:r w:rsidRPr="00795A62">
              <w:rPr>
                <w:sz w:val="28"/>
                <w:szCs w:val="28"/>
              </w:rPr>
              <w:t xml:space="preserve">- Vấn đề quyền sở hữu trí tuệ đối với sản phẩm do AI tạo ra là vấn đề phức tạp và đang được thảo luận toàn cầu. Dự thảo Luật AI tập trung vào khía cạnh an toàn, đạo đức và thúc đẩy phát triển công nghệ (Điều 4, Điều 25). Các nội dung liên quan đến xác lập, thực thi quyền tác giả </w:t>
            </w:r>
            <w:r w:rsidRPr="00795A62">
              <w:rPr>
                <w:sz w:val="28"/>
                <w:szCs w:val="28"/>
              </w:rPr>
              <w:lastRenderedPageBreak/>
              <w:t>đối với nội dung/sản phẩm AI sẽ được thực hiện theo pháp luật về Sở hữu trí tuệ hiện hành và dự thảo Luật sửa đổi, bổ sung một số điều của Luật Sở hữu trí tuệ để bảo đảm tính thống nhất và không chồng chéo.</w:t>
            </w:r>
          </w:p>
          <w:p w14:paraId="42EBB427" w14:textId="77777777" w:rsidR="00D00C5A" w:rsidRPr="00795A62" w:rsidRDefault="00D00C5A" w:rsidP="00290905">
            <w:pPr>
              <w:widowControl w:val="0"/>
              <w:jc w:val="both"/>
              <w:rPr>
                <w:sz w:val="28"/>
                <w:szCs w:val="28"/>
              </w:rPr>
            </w:pPr>
          </w:p>
          <w:p w14:paraId="356BE14D" w14:textId="77777777" w:rsidR="00D00C5A" w:rsidRPr="00795A62" w:rsidRDefault="00D00C5A" w:rsidP="009D6963">
            <w:pPr>
              <w:widowControl w:val="0"/>
              <w:jc w:val="both"/>
              <w:rPr>
                <w:color w:val="000000"/>
                <w:sz w:val="28"/>
                <w:szCs w:val="28"/>
              </w:rPr>
            </w:pPr>
            <w:r w:rsidRPr="00795A62">
              <w:rPr>
                <w:color w:val="000000"/>
                <w:sz w:val="28"/>
                <w:szCs w:val="28"/>
              </w:rPr>
              <w:t>Ban soạn thảo trân trọng cảm ơn ý kiến của Đại biểu. Điều 22 của Dự thảo Luật chỉ quy định nguyên tắc định hướng phát triển nguồn nhân lực AI, không đi vào nội dung chương trình, mô hình đào tạo hay kiểm duyệt công cụ giáo dục—những nội dung thuộc phạm vi điều chỉnh của Luật Giáo dục, Luật Giáo dục nghề nghiệp và các văn bản chuyên ngành. Vì vậy, thiết kế của Luật AI bảo đảm không chồng lấn thẩm quyền.</w:t>
            </w:r>
          </w:p>
          <w:p w14:paraId="3342D3FB" w14:textId="0AC3844E" w:rsidR="00D00C5A" w:rsidRPr="00795A62" w:rsidRDefault="00D00C5A" w:rsidP="009D6963">
            <w:pPr>
              <w:widowControl w:val="0"/>
              <w:jc w:val="both"/>
              <w:rPr>
                <w:iCs/>
                <w:sz w:val="28"/>
                <w:szCs w:val="28"/>
              </w:rPr>
            </w:pPr>
          </w:p>
        </w:tc>
      </w:tr>
      <w:tr w:rsidR="00D00C5A" w:rsidRPr="00795A62" w14:paraId="3BA5673C" w14:textId="61A48715" w:rsidTr="002F689C">
        <w:tc>
          <w:tcPr>
            <w:tcW w:w="704" w:type="dxa"/>
          </w:tcPr>
          <w:p w14:paraId="15EAC433" w14:textId="77777777" w:rsidR="00D00C5A" w:rsidRPr="00795A62" w:rsidRDefault="00D00C5A" w:rsidP="00BE046F">
            <w:pPr>
              <w:widowControl w:val="0"/>
              <w:jc w:val="both"/>
              <w:rPr>
                <w:bCs/>
                <w:iCs/>
                <w:sz w:val="28"/>
                <w:szCs w:val="28"/>
                <w:lang w:val="vi-VN"/>
              </w:rPr>
            </w:pPr>
          </w:p>
        </w:tc>
        <w:tc>
          <w:tcPr>
            <w:tcW w:w="5249" w:type="dxa"/>
          </w:tcPr>
          <w:p w14:paraId="6A75936B" w14:textId="77777777" w:rsidR="00D00C5A" w:rsidRPr="00795A62" w:rsidRDefault="00D00C5A" w:rsidP="00BE046F">
            <w:pPr>
              <w:widowControl w:val="0"/>
              <w:jc w:val="both"/>
              <w:rPr>
                <w:bCs/>
                <w:iCs/>
                <w:sz w:val="28"/>
                <w:szCs w:val="28"/>
                <w:lang w:val="es-CO"/>
              </w:rPr>
            </w:pPr>
            <w:r w:rsidRPr="00795A62">
              <w:rPr>
                <w:bCs/>
                <w:iCs/>
                <w:sz w:val="28"/>
                <w:szCs w:val="28"/>
                <w:lang w:val="vi-VN"/>
              </w:rPr>
              <w:t>Đ</w:t>
            </w:r>
            <w:r w:rsidRPr="00795A62">
              <w:rPr>
                <w:bCs/>
                <w:iCs/>
                <w:sz w:val="28"/>
                <w:szCs w:val="28"/>
                <w:lang w:val="es-CO"/>
              </w:rPr>
              <w:t>ề nghị nghiên cứu định vị rõ hơn vị trí của Luật Trí tuệ nhân tạo trong hệ thống pháp luật, làm rõ mối quan hệ giữa Luật này với các luật chuyên ngành có liên quan (nhất là luật chuyên ngành trong các lĩnh vực giáo dục, y tế, giao thông, báo chí...), đảm bảo liên thông, đồng bộ.</w:t>
            </w:r>
          </w:p>
        </w:tc>
        <w:tc>
          <w:tcPr>
            <w:tcW w:w="8222" w:type="dxa"/>
          </w:tcPr>
          <w:p w14:paraId="78468C26" w14:textId="66659AB8" w:rsidR="00D00C5A" w:rsidRPr="00795A62" w:rsidRDefault="00D00C5A" w:rsidP="009D6963">
            <w:pPr>
              <w:widowControl w:val="0"/>
              <w:jc w:val="both"/>
              <w:rPr>
                <w:iCs/>
                <w:sz w:val="28"/>
                <w:szCs w:val="28"/>
                <w:lang w:val="vi-VN"/>
              </w:rPr>
            </w:pPr>
            <w:r w:rsidRPr="00795A62">
              <w:rPr>
                <w:iCs/>
                <w:sz w:val="28"/>
                <w:szCs w:val="28"/>
                <w:lang w:val="vi-VN"/>
              </w:rPr>
              <w:t xml:space="preserve">Cơ quan chủ trì soạn thảo trân trọng cảm ơn ý kiến của Đại biểu. Dự thảo Luật AI được xây dựng theo mô hình luật khung, chỉ điều chỉnh các vấn đề mang tính nguyên tắc về quản lý rủi ro, minh bạch, an toàn và trách nhiệm của các chủ thể trong hoạt động AI. Các yêu cầu chuyên ngành trong lĩnh vực y tế, giáo dục, giao thông, báo chí… tiếp tục tuân thủ và không thay thế quy định tại luật chuyên ngành tương ứng. Theo đó, Luật AI chỉ đặt ra nghĩa vụ chung (phân loại rủi ro, minh bạch, đánh giá an toàn, xử lý sự cố), còn việc áp dụng trong từng lĩnh vực sẽ do bộ quản lý chuyên ngành quy định chi tiết về quy trình, tiêu chuẩn và điều kiện kỹ thuật. Thiết kế này bảo đảm không chồng chéo, không tạo “luật riêng trong luật chuyên ngành”, đồng thời tạo nền tảng chung để các bộ, ngành tích hợp yêu cầu về AI vào hệ thống pháp luật hiện hành. Như vậy, vị trí của Luật AI trong hệ thống pháp luật đã được xác định rõ: luật khung, mang tính liên ngành, điều chỉnh nguyên tắc, còn luật chuyên </w:t>
            </w:r>
            <w:r w:rsidRPr="00795A62">
              <w:rPr>
                <w:iCs/>
                <w:sz w:val="28"/>
                <w:szCs w:val="28"/>
                <w:lang w:val="vi-VN"/>
              </w:rPr>
              <w:lastRenderedPageBreak/>
              <w:t>ngành quy định điều kiện kỹ thuật và nghiệp vụ.</w:t>
            </w:r>
          </w:p>
        </w:tc>
      </w:tr>
      <w:tr w:rsidR="00D00C5A" w:rsidRPr="00795A62" w14:paraId="7E734C0B" w14:textId="2DD1CA8A" w:rsidTr="002F689C">
        <w:tc>
          <w:tcPr>
            <w:tcW w:w="704" w:type="dxa"/>
          </w:tcPr>
          <w:p w14:paraId="537629D5" w14:textId="77777777" w:rsidR="00D00C5A" w:rsidRPr="00795A62" w:rsidRDefault="00D00C5A" w:rsidP="00BE046F">
            <w:pPr>
              <w:widowControl w:val="0"/>
              <w:jc w:val="both"/>
              <w:rPr>
                <w:bCs/>
                <w:iCs/>
                <w:sz w:val="28"/>
                <w:szCs w:val="28"/>
                <w:lang w:val="vi-VN"/>
              </w:rPr>
            </w:pPr>
          </w:p>
        </w:tc>
        <w:tc>
          <w:tcPr>
            <w:tcW w:w="5249" w:type="dxa"/>
          </w:tcPr>
          <w:p w14:paraId="772FC3B1" w14:textId="77777777" w:rsidR="00D00C5A" w:rsidRPr="00795A62" w:rsidRDefault="00D00C5A" w:rsidP="00BE046F">
            <w:pPr>
              <w:widowControl w:val="0"/>
              <w:jc w:val="both"/>
              <w:rPr>
                <w:bCs/>
                <w:iCs/>
                <w:sz w:val="28"/>
                <w:szCs w:val="28"/>
                <w:lang w:val="es-CO"/>
              </w:rPr>
            </w:pPr>
            <w:r w:rsidRPr="00795A62">
              <w:rPr>
                <w:bCs/>
                <w:iCs/>
                <w:sz w:val="28"/>
                <w:szCs w:val="28"/>
                <w:lang w:val="es-CO"/>
              </w:rPr>
              <w:t>Về tính tương thích với các điều ước quốc tế, đề nghị Cơ quan chủ trì soạn thảo tiếp tục rà soát, bảo đảm dự thảo Luật phù hợp với các cam kết của Việt Nam trong các hiệp định thương mại tự do thế hệ mới (như CPTPP, EVFTA) và các điều ước quốc tế về sở hữu trí tuệ, bảo vệ dữ liệu cá nhân và thương mại điện tử; tương thích với chuẩn mực và thông lệ quốc tế; phù hợp với Công ước của Liên Hợp Quốc về chống tội phạm mạng (Công ước Hà Nội) vừa được ký kết tại Hà Nội vào ngày 25-26/10/2025.</w:t>
            </w:r>
          </w:p>
        </w:tc>
        <w:tc>
          <w:tcPr>
            <w:tcW w:w="8222" w:type="dxa"/>
          </w:tcPr>
          <w:p w14:paraId="2CD35934" w14:textId="69CB9A7A" w:rsidR="00D00C5A" w:rsidRPr="00795A62" w:rsidRDefault="00D00C5A" w:rsidP="00A34B59">
            <w:pPr>
              <w:widowControl w:val="0"/>
              <w:jc w:val="both"/>
              <w:rPr>
                <w:iCs/>
                <w:sz w:val="28"/>
                <w:szCs w:val="28"/>
                <w:lang w:val="es-CO"/>
              </w:rPr>
            </w:pPr>
            <w:r w:rsidRPr="00795A62">
              <w:rPr>
                <w:sz w:val="28"/>
                <w:szCs w:val="28"/>
              </w:rPr>
              <w:t>Cơ quan chủ trì soạn thảo xin trả lời ý kiến như sau: Cơ quan soạn thảo tiếp thu và cam kết bảo đảm Dự thảo Luật tương thích với các điều ước quốc tế mà Việt Nam là thành viên.</w:t>
            </w:r>
          </w:p>
        </w:tc>
      </w:tr>
      <w:tr w:rsidR="00D00C5A" w:rsidRPr="00795A62" w14:paraId="68E88B86" w14:textId="7F4CE944" w:rsidTr="002F689C">
        <w:tc>
          <w:tcPr>
            <w:tcW w:w="704" w:type="dxa"/>
          </w:tcPr>
          <w:p w14:paraId="28392DD2" w14:textId="77777777" w:rsidR="00D00C5A" w:rsidRPr="00795A62" w:rsidRDefault="00D00C5A" w:rsidP="00BE046F">
            <w:pPr>
              <w:widowControl w:val="0"/>
              <w:jc w:val="center"/>
              <w:rPr>
                <w:b/>
                <w:bCs/>
                <w:iCs/>
                <w:sz w:val="28"/>
                <w:szCs w:val="28"/>
                <w:lang w:val="vi-VN"/>
              </w:rPr>
            </w:pPr>
            <w:r w:rsidRPr="00795A62">
              <w:rPr>
                <w:b/>
                <w:bCs/>
                <w:iCs/>
                <w:sz w:val="28"/>
                <w:szCs w:val="28"/>
                <w:lang w:val="vi-VN"/>
              </w:rPr>
              <w:t>6</w:t>
            </w:r>
          </w:p>
        </w:tc>
        <w:tc>
          <w:tcPr>
            <w:tcW w:w="5249" w:type="dxa"/>
          </w:tcPr>
          <w:p w14:paraId="349F9374" w14:textId="77777777" w:rsidR="00D00C5A" w:rsidRPr="00795A62" w:rsidRDefault="00D00C5A" w:rsidP="00BE046F">
            <w:pPr>
              <w:widowControl w:val="0"/>
              <w:jc w:val="both"/>
              <w:rPr>
                <w:bCs/>
                <w:iCs/>
                <w:sz w:val="28"/>
                <w:szCs w:val="28"/>
                <w:lang w:val="es-CO"/>
              </w:rPr>
            </w:pPr>
            <w:r w:rsidRPr="00795A62">
              <w:rPr>
                <w:b/>
                <w:bCs/>
                <w:iCs/>
                <w:sz w:val="28"/>
                <w:szCs w:val="28"/>
                <w:lang w:val="vi-VN"/>
              </w:rPr>
              <w:t>Về quan điểm xây dựng Luật Trí tuệ nhân tạo là luật khung</w:t>
            </w:r>
          </w:p>
        </w:tc>
        <w:tc>
          <w:tcPr>
            <w:tcW w:w="8222" w:type="dxa"/>
          </w:tcPr>
          <w:p w14:paraId="21CC01F2" w14:textId="77777777" w:rsidR="00D00C5A" w:rsidRPr="00795A62" w:rsidRDefault="00D00C5A" w:rsidP="00BE046F">
            <w:pPr>
              <w:widowControl w:val="0"/>
              <w:jc w:val="both"/>
              <w:rPr>
                <w:iCs/>
                <w:sz w:val="28"/>
                <w:szCs w:val="28"/>
                <w:lang w:val="vi-VN"/>
              </w:rPr>
            </w:pPr>
          </w:p>
        </w:tc>
      </w:tr>
      <w:tr w:rsidR="00D00C5A" w:rsidRPr="00795A62" w14:paraId="329F730A" w14:textId="7823A001" w:rsidTr="002F689C">
        <w:tc>
          <w:tcPr>
            <w:tcW w:w="704" w:type="dxa"/>
          </w:tcPr>
          <w:p w14:paraId="3C3D9156" w14:textId="77777777" w:rsidR="00D00C5A" w:rsidRPr="00795A62" w:rsidRDefault="00D00C5A" w:rsidP="00BE046F">
            <w:pPr>
              <w:widowControl w:val="0"/>
              <w:jc w:val="center"/>
              <w:rPr>
                <w:b/>
                <w:i/>
                <w:sz w:val="28"/>
                <w:szCs w:val="28"/>
                <w:lang w:val="es-CO"/>
              </w:rPr>
            </w:pPr>
            <w:r w:rsidRPr="00795A62">
              <w:rPr>
                <w:b/>
                <w:i/>
                <w:sz w:val="28"/>
                <w:szCs w:val="28"/>
                <w:lang w:val="es-CO"/>
              </w:rPr>
              <w:t>6.1</w:t>
            </w:r>
          </w:p>
        </w:tc>
        <w:tc>
          <w:tcPr>
            <w:tcW w:w="5249" w:type="dxa"/>
          </w:tcPr>
          <w:p w14:paraId="20FD5B2C" w14:textId="77777777" w:rsidR="00D00C5A" w:rsidRPr="00795A62" w:rsidRDefault="00D00C5A" w:rsidP="00BE046F">
            <w:pPr>
              <w:widowControl w:val="0"/>
              <w:jc w:val="both"/>
              <w:rPr>
                <w:b/>
                <w:i/>
                <w:sz w:val="28"/>
                <w:szCs w:val="28"/>
                <w:lang w:val="vi-VN"/>
              </w:rPr>
            </w:pPr>
            <w:r w:rsidRPr="00795A62">
              <w:rPr>
                <w:b/>
                <w:i/>
                <w:sz w:val="28"/>
                <w:szCs w:val="28"/>
                <w:lang w:val="es-CO"/>
              </w:rPr>
              <w:t>Về quan điểm xây dựng Luật Trí tuệ nhân tạo là luật khung</w:t>
            </w:r>
          </w:p>
        </w:tc>
        <w:tc>
          <w:tcPr>
            <w:tcW w:w="8222" w:type="dxa"/>
          </w:tcPr>
          <w:p w14:paraId="299282CC" w14:textId="77777777" w:rsidR="00D00C5A" w:rsidRPr="00795A62" w:rsidRDefault="00D00C5A" w:rsidP="00BE046F">
            <w:pPr>
              <w:widowControl w:val="0"/>
              <w:jc w:val="both"/>
              <w:rPr>
                <w:i/>
                <w:sz w:val="28"/>
                <w:szCs w:val="28"/>
                <w:lang w:val="es-CO"/>
              </w:rPr>
            </w:pPr>
          </w:p>
        </w:tc>
      </w:tr>
      <w:tr w:rsidR="00D00C5A" w:rsidRPr="00795A62" w14:paraId="22FEF26A" w14:textId="63EDD71D" w:rsidTr="002F689C">
        <w:tc>
          <w:tcPr>
            <w:tcW w:w="704" w:type="dxa"/>
          </w:tcPr>
          <w:p w14:paraId="2A0D081F" w14:textId="77777777" w:rsidR="00D00C5A" w:rsidRPr="00795A62" w:rsidRDefault="00D00C5A" w:rsidP="00BE046F">
            <w:pPr>
              <w:widowControl w:val="0"/>
              <w:jc w:val="both"/>
              <w:rPr>
                <w:bCs/>
                <w:iCs/>
                <w:sz w:val="28"/>
                <w:szCs w:val="28"/>
                <w:lang w:val="es-CO"/>
              </w:rPr>
            </w:pPr>
          </w:p>
        </w:tc>
        <w:tc>
          <w:tcPr>
            <w:tcW w:w="5249" w:type="dxa"/>
          </w:tcPr>
          <w:p w14:paraId="50FD5DA9" w14:textId="77777777" w:rsidR="00D00C5A" w:rsidRPr="00795A62" w:rsidRDefault="00D00C5A" w:rsidP="00BE046F">
            <w:pPr>
              <w:widowControl w:val="0"/>
              <w:jc w:val="both"/>
              <w:rPr>
                <w:bCs/>
                <w:iCs/>
                <w:sz w:val="28"/>
                <w:szCs w:val="28"/>
                <w:lang w:val="es-CO"/>
              </w:rPr>
            </w:pPr>
            <w:r w:rsidRPr="00795A62">
              <w:rPr>
                <w:bCs/>
                <w:iCs/>
                <w:sz w:val="28"/>
                <w:szCs w:val="28"/>
                <w:lang w:val="es-CO"/>
              </w:rPr>
              <w:t xml:space="preserve">Thực hiện Kết luận số 119-KL/TW ngày 20/01/2025 của Bộ Chính trị về định hướng, đổi mới quy trình xây dựng pháp luật và quy định của Luật Tổ chức Quốc hội, đề nghị Cơ quan chủ trì soạn thảo tiếp tục rà soát để đảm bảo dự thảo Luật được xây dựng chủ yếu theo hướng quy định nguyên tắc, giá trị cốt lõi, mang tính ổn định, lâu dài; đồng thời, thiết lập các chuẩn mực đạo đức, hướng dẫn thực tiễn tốt nhất để doanh nghiệp tự nguyện áp </w:t>
            </w:r>
            <w:r w:rsidRPr="00795A62">
              <w:rPr>
                <w:bCs/>
                <w:iCs/>
                <w:sz w:val="28"/>
                <w:szCs w:val="28"/>
                <w:lang w:val="es-CO"/>
              </w:rPr>
              <w:lastRenderedPageBreak/>
              <w:t>dụng, chỉ quy định các nội dung thuộc thẩm quyền của Quốc hội, còn các vấn đề chi tiết, kỹ thuật và thủ tục hành chính</w:t>
            </w:r>
            <w:r w:rsidRPr="00795A62">
              <w:rPr>
                <w:bCs/>
                <w:iCs/>
                <w:sz w:val="28"/>
                <w:szCs w:val="28"/>
                <w:lang w:val="vi-VN"/>
              </w:rPr>
              <w:t xml:space="preserve"> </w:t>
            </w:r>
            <w:r w:rsidRPr="00795A62">
              <w:rPr>
                <w:bCs/>
                <w:iCs/>
                <w:sz w:val="28"/>
                <w:szCs w:val="28"/>
                <w:lang w:val="es-CO"/>
              </w:rPr>
              <w:t>sẽ quy định tại văn bản dưới luật (Nghị định, Thông tư) để thường xuyên cập nhật, bảo đảm tính thích ứng và thúc đẩy phát triển AI theo định hướng “AI First” của Đảng và Nhà nước.</w:t>
            </w:r>
          </w:p>
        </w:tc>
        <w:tc>
          <w:tcPr>
            <w:tcW w:w="8222" w:type="dxa"/>
          </w:tcPr>
          <w:p w14:paraId="36965B90" w14:textId="6E201A4F" w:rsidR="00D00C5A" w:rsidRPr="00795A62" w:rsidRDefault="00D00C5A" w:rsidP="00BE046F">
            <w:pPr>
              <w:widowControl w:val="0"/>
              <w:jc w:val="both"/>
              <w:rPr>
                <w:iCs/>
                <w:strike/>
                <w:sz w:val="28"/>
                <w:szCs w:val="28"/>
                <w:lang w:val="es-CO"/>
              </w:rPr>
            </w:pPr>
          </w:p>
        </w:tc>
      </w:tr>
      <w:tr w:rsidR="00D00C5A" w:rsidRPr="00795A62" w14:paraId="50C6F06E" w14:textId="75FCB980" w:rsidTr="002F689C">
        <w:tc>
          <w:tcPr>
            <w:tcW w:w="704" w:type="dxa"/>
          </w:tcPr>
          <w:p w14:paraId="29A69411" w14:textId="77777777" w:rsidR="00D00C5A" w:rsidRPr="00795A62" w:rsidRDefault="00D00C5A" w:rsidP="00BE046F">
            <w:pPr>
              <w:widowControl w:val="0"/>
              <w:jc w:val="both"/>
              <w:rPr>
                <w:bCs/>
                <w:iCs/>
                <w:sz w:val="28"/>
                <w:szCs w:val="28"/>
                <w:lang w:val="es-CO"/>
              </w:rPr>
            </w:pPr>
          </w:p>
        </w:tc>
        <w:tc>
          <w:tcPr>
            <w:tcW w:w="5249" w:type="dxa"/>
          </w:tcPr>
          <w:p w14:paraId="768B158E" w14:textId="77777777" w:rsidR="00D00C5A" w:rsidRPr="00795A62" w:rsidRDefault="00D00C5A" w:rsidP="00BE046F">
            <w:pPr>
              <w:widowControl w:val="0"/>
              <w:jc w:val="both"/>
              <w:rPr>
                <w:bCs/>
                <w:iCs/>
                <w:sz w:val="28"/>
                <w:szCs w:val="28"/>
                <w:lang w:val="es-CO"/>
              </w:rPr>
            </w:pPr>
            <w:r w:rsidRPr="00795A62">
              <w:rPr>
                <w:bCs/>
                <w:iCs/>
                <w:sz w:val="28"/>
                <w:szCs w:val="28"/>
                <w:lang w:val="es-CO"/>
              </w:rPr>
              <w:t>Cần tiếp tục rà soát, hoàn thiện để đảm bảo quy định khung nhưng phải “rõ ràng, vững chắc”, tránh quy định quá chung chung, khó hiểu, khó định lượng, khó hướng dẫn. Ví dụ như: các quy định về mức độ rủi ro tại Điều 7; phân loại và thông báo hệ thống AI tại Điều 8; đánh giá sự phù hợp tại Điều 12…</w:t>
            </w:r>
          </w:p>
        </w:tc>
        <w:tc>
          <w:tcPr>
            <w:tcW w:w="8222" w:type="dxa"/>
          </w:tcPr>
          <w:p w14:paraId="55E2CA4E" w14:textId="1FC385D5" w:rsidR="00D00C5A" w:rsidRPr="00795A62" w:rsidRDefault="00D00C5A" w:rsidP="00A34B59">
            <w:pPr>
              <w:widowControl w:val="0"/>
              <w:jc w:val="both"/>
              <w:rPr>
                <w:iCs/>
                <w:sz w:val="28"/>
                <w:szCs w:val="28"/>
                <w:lang w:val="es-CO"/>
              </w:rPr>
            </w:pPr>
            <w:r w:rsidRPr="00795A62">
              <w:rPr>
                <w:sz w:val="28"/>
                <w:szCs w:val="28"/>
              </w:rPr>
              <w:t>Cơ quan chủ trì soạn thảo xin trả lời ý kiến như sau: Ban soạn thảo đã rà soát và bảo đảm các nội dung trong Luật khung đã “rõ ràng, vững chắc”.</w:t>
            </w:r>
          </w:p>
        </w:tc>
      </w:tr>
      <w:tr w:rsidR="00D00C5A" w:rsidRPr="00795A62" w14:paraId="6519F61E" w14:textId="77E04DE7" w:rsidTr="002F689C">
        <w:tc>
          <w:tcPr>
            <w:tcW w:w="704" w:type="dxa"/>
          </w:tcPr>
          <w:p w14:paraId="7B0291EF" w14:textId="77777777" w:rsidR="00D00C5A" w:rsidRPr="00795A62" w:rsidRDefault="00D00C5A" w:rsidP="00BE046F">
            <w:pPr>
              <w:widowControl w:val="0"/>
              <w:jc w:val="both"/>
              <w:rPr>
                <w:bCs/>
                <w:iCs/>
                <w:sz w:val="28"/>
                <w:szCs w:val="28"/>
                <w:lang w:val="es-CO"/>
              </w:rPr>
            </w:pPr>
          </w:p>
        </w:tc>
        <w:tc>
          <w:tcPr>
            <w:tcW w:w="5249" w:type="dxa"/>
          </w:tcPr>
          <w:p w14:paraId="2CA58632" w14:textId="77777777" w:rsidR="00D00C5A" w:rsidRPr="00795A62" w:rsidRDefault="00D00C5A" w:rsidP="00BE046F">
            <w:pPr>
              <w:widowControl w:val="0"/>
              <w:jc w:val="both"/>
              <w:rPr>
                <w:bCs/>
                <w:iCs/>
                <w:sz w:val="28"/>
                <w:szCs w:val="28"/>
                <w:lang w:val="vi-VN"/>
              </w:rPr>
            </w:pPr>
            <w:r w:rsidRPr="00795A62">
              <w:rPr>
                <w:bCs/>
                <w:iCs/>
                <w:sz w:val="28"/>
                <w:szCs w:val="28"/>
                <w:lang w:val="es-CO"/>
              </w:rPr>
              <w:t>Bên cạnh các quy định mang tính khung, dự thảo Luật lại có những quy định rất chi tiết, cụ thể, ví dụ như quy định về mức xử phạt. Đề nghị Cơ quan chủ trì soạn thảo tiếp tục rà soát, đưa ra khỏi dự thảo Luật những quy định mang tính cụ thể, chi tiết và giao Chính phủ quy định để bảo đảm tính linh hoạt trong quản lý, phù hợp với thực tiễn và sự phát triển nhanh của lĩnh vực AI; đảm bảo phù hợp với quy định tại khoản 2, Điều 5 Luật Tổ chức Quốc hội</w:t>
            </w:r>
            <w:r w:rsidRPr="00795A62">
              <w:rPr>
                <w:bCs/>
                <w:iCs/>
                <w:sz w:val="28"/>
                <w:szCs w:val="28"/>
                <w:lang w:val="vi-VN"/>
              </w:rPr>
              <w:t>.</w:t>
            </w:r>
          </w:p>
        </w:tc>
        <w:tc>
          <w:tcPr>
            <w:tcW w:w="8222" w:type="dxa"/>
          </w:tcPr>
          <w:p w14:paraId="2B16D2BF" w14:textId="39B62801" w:rsidR="00D00C5A" w:rsidRPr="00795A62" w:rsidRDefault="00D00C5A" w:rsidP="00BE046F">
            <w:pPr>
              <w:widowControl w:val="0"/>
              <w:jc w:val="both"/>
              <w:rPr>
                <w:iCs/>
                <w:sz w:val="28"/>
                <w:szCs w:val="28"/>
                <w:lang w:val="es-CO"/>
              </w:rPr>
            </w:pPr>
            <w:r w:rsidRPr="00795A62">
              <w:rPr>
                <w:sz w:val="28"/>
                <w:szCs w:val="28"/>
              </w:rPr>
              <w:t>Cơ quan chủ trì soạn thảo xin trả lời ý kiến như sau: Ban soạn thảo tiếp thu ý kiến và đã rà soát lại các điều khoản để đảm bảo Luật chỉ quy định các nguyên tắc quản lý và nghĩa vụ cốt lõi; các chi tiết kỹ thuật (như tiêu chí định lượng, mức xử phạt, quy trình nghiệp vụ) đều được giao Chính phủ quy định để bảo đảm linh hoạt. Những nội dung từng bị đánh giá là chi tiết quá mức đã được rà soát, lược bỏ.</w:t>
            </w:r>
          </w:p>
        </w:tc>
      </w:tr>
      <w:tr w:rsidR="00D00C5A" w:rsidRPr="00795A62" w14:paraId="6800B6A2" w14:textId="345D7953" w:rsidTr="002F689C">
        <w:tc>
          <w:tcPr>
            <w:tcW w:w="704" w:type="dxa"/>
          </w:tcPr>
          <w:p w14:paraId="3003C174" w14:textId="77777777" w:rsidR="00D00C5A" w:rsidRPr="00795A62" w:rsidRDefault="00D00C5A" w:rsidP="00BE046F">
            <w:pPr>
              <w:widowControl w:val="0"/>
              <w:jc w:val="center"/>
              <w:rPr>
                <w:b/>
                <w:i/>
                <w:sz w:val="28"/>
                <w:szCs w:val="28"/>
                <w:lang w:val="es-CO"/>
              </w:rPr>
            </w:pPr>
            <w:r w:rsidRPr="00795A62">
              <w:rPr>
                <w:b/>
                <w:i/>
                <w:sz w:val="28"/>
                <w:szCs w:val="28"/>
                <w:lang w:val="es-CO"/>
              </w:rPr>
              <w:t>6.2</w:t>
            </w:r>
          </w:p>
        </w:tc>
        <w:tc>
          <w:tcPr>
            <w:tcW w:w="5249" w:type="dxa"/>
          </w:tcPr>
          <w:p w14:paraId="1B214FD7" w14:textId="77777777" w:rsidR="00D00C5A" w:rsidRPr="00795A62" w:rsidRDefault="00D00C5A" w:rsidP="00BE046F">
            <w:pPr>
              <w:widowControl w:val="0"/>
              <w:jc w:val="both"/>
              <w:rPr>
                <w:b/>
                <w:i/>
                <w:sz w:val="28"/>
                <w:szCs w:val="28"/>
                <w:lang w:val="es-CO"/>
              </w:rPr>
            </w:pPr>
            <w:r w:rsidRPr="00795A62">
              <w:rPr>
                <w:b/>
                <w:i/>
                <w:sz w:val="28"/>
                <w:szCs w:val="28"/>
                <w:lang w:val="es-CO"/>
              </w:rPr>
              <w:t xml:space="preserve">Về quan điểm xây dựng Luật cân bằng giữa quản lý và thúc đẩy hoạt động nghiên cứu, </w:t>
            </w:r>
            <w:r w:rsidRPr="00795A62">
              <w:rPr>
                <w:b/>
                <w:i/>
                <w:sz w:val="28"/>
                <w:szCs w:val="28"/>
                <w:lang w:val="es-CO"/>
              </w:rPr>
              <w:lastRenderedPageBreak/>
              <w:t>phát triển, triển khai và ứng dụng AI tại Việt Nam</w:t>
            </w:r>
          </w:p>
        </w:tc>
        <w:tc>
          <w:tcPr>
            <w:tcW w:w="8222" w:type="dxa"/>
          </w:tcPr>
          <w:p w14:paraId="7AA475AC" w14:textId="77777777" w:rsidR="00D00C5A" w:rsidRPr="00795A62" w:rsidRDefault="00D00C5A" w:rsidP="00BE046F">
            <w:pPr>
              <w:widowControl w:val="0"/>
              <w:jc w:val="both"/>
              <w:rPr>
                <w:i/>
                <w:sz w:val="28"/>
                <w:szCs w:val="28"/>
                <w:lang w:val="es-CO"/>
              </w:rPr>
            </w:pPr>
          </w:p>
        </w:tc>
      </w:tr>
      <w:tr w:rsidR="00D00C5A" w:rsidRPr="00795A62" w14:paraId="2D944DC0" w14:textId="19F47354" w:rsidTr="002F689C">
        <w:tc>
          <w:tcPr>
            <w:tcW w:w="704" w:type="dxa"/>
          </w:tcPr>
          <w:p w14:paraId="7E6B4249" w14:textId="77777777" w:rsidR="00D00C5A" w:rsidRPr="00795A62" w:rsidRDefault="00D00C5A" w:rsidP="00BE046F">
            <w:pPr>
              <w:pStyle w:val="NormalWeb"/>
              <w:spacing w:before="0" w:beforeAutospacing="0" w:after="0" w:afterAutospacing="0"/>
              <w:jc w:val="both"/>
              <w:rPr>
                <w:iCs/>
                <w:sz w:val="28"/>
                <w:szCs w:val="28"/>
                <w:lang w:val="vi-VN"/>
              </w:rPr>
            </w:pPr>
          </w:p>
        </w:tc>
        <w:tc>
          <w:tcPr>
            <w:tcW w:w="5249" w:type="dxa"/>
          </w:tcPr>
          <w:p w14:paraId="73DAD7C3" w14:textId="77777777" w:rsidR="00D00C5A" w:rsidRPr="00795A62" w:rsidRDefault="00D00C5A" w:rsidP="00BE046F">
            <w:pPr>
              <w:pStyle w:val="NormalWeb"/>
              <w:spacing w:before="0" w:beforeAutospacing="0" w:after="0" w:afterAutospacing="0"/>
              <w:jc w:val="both"/>
              <w:rPr>
                <w:iCs/>
                <w:sz w:val="28"/>
                <w:szCs w:val="28"/>
                <w:lang w:val="vi-VN"/>
              </w:rPr>
            </w:pPr>
            <w:r w:rsidRPr="00795A62">
              <w:rPr>
                <w:iCs/>
                <w:sz w:val="28"/>
                <w:szCs w:val="28"/>
                <w:lang w:val="vi-VN"/>
              </w:rPr>
              <w:t>Một trong những quan điểm xây dựng Luật theo Tờ trình của Chính phủ là</w:t>
            </w:r>
            <w:r w:rsidRPr="00795A62">
              <w:rPr>
                <w:iCs/>
                <w:sz w:val="28"/>
                <w:szCs w:val="28"/>
              </w:rPr>
              <w:t xml:space="preserve"> </w:t>
            </w:r>
            <w:r w:rsidRPr="00795A62">
              <w:rPr>
                <w:iCs/>
                <w:sz w:val="28"/>
                <w:szCs w:val="28"/>
                <w:lang w:val="vi-VN"/>
              </w:rPr>
              <w:t>nhằm bảo đảm cân bằng giữa quản lý (giám sát, đánh giá sự phù hợp, dán nhãn,</w:t>
            </w:r>
            <w:r w:rsidRPr="00795A62">
              <w:rPr>
                <w:iCs/>
                <w:sz w:val="28"/>
                <w:szCs w:val="28"/>
              </w:rPr>
              <w:t xml:space="preserve"> </w:t>
            </w:r>
            <w:r w:rsidRPr="00795A62">
              <w:rPr>
                <w:iCs/>
                <w:sz w:val="28"/>
                <w:szCs w:val="28"/>
                <w:lang w:val="vi-VN"/>
              </w:rPr>
              <w:t>thanh tra, kiểm tra, xử</w:t>
            </w:r>
            <w:r w:rsidRPr="00795A62">
              <w:rPr>
                <w:iCs/>
                <w:sz w:val="28"/>
                <w:szCs w:val="28"/>
              </w:rPr>
              <w:t xml:space="preserve"> </w:t>
            </w:r>
            <w:r w:rsidRPr="00795A62">
              <w:rPr>
                <w:iCs/>
                <w:sz w:val="28"/>
                <w:szCs w:val="28"/>
                <w:lang w:val="vi-VN"/>
              </w:rPr>
              <w:t>lý vi phạm…) và thúc đẩy (các chính sách ưu đãi, hỗ trợ,</w:t>
            </w:r>
            <w:r w:rsidRPr="00795A62">
              <w:rPr>
                <w:iCs/>
                <w:sz w:val="28"/>
                <w:szCs w:val="28"/>
              </w:rPr>
              <w:t xml:space="preserve"> </w:t>
            </w:r>
            <w:r w:rsidRPr="00795A62">
              <w:rPr>
                <w:iCs/>
                <w:sz w:val="28"/>
                <w:szCs w:val="28"/>
                <w:lang w:val="vi-VN"/>
              </w:rPr>
              <w:t>Quỹ, cơ chế thử nghiệm có kiểm soát,</w:t>
            </w:r>
            <w:r w:rsidRPr="00795A62">
              <w:rPr>
                <w:iCs/>
                <w:sz w:val="28"/>
                <w:szCs w:val="28"/>
              </w:rPr>
              <w:t xml:space="preserve"> </w:t>
            </w:r>
            <w:r w:rsidRPr="00795A62">
              <w:rPr>
                <w:iCs/>
                <w:sz w:val="28"/>
                <w:szCs w:val="28"/>
                <w:lang w:val="vi-VN"/>
              </w:rPr>
              <w:t>đào tạo nhân lực…) hoạt động nghiên cứu,</w:t>
            </w:r>
            <w:r w:rsidRPr="00795A62">
              <w:rPr>
                <w:iCs/>
                <w:sz w:val="28"/>
                <w:szCs w:val="28"/>
              </w:rPr>
              <w:t xml:space="preserve"> </w:t>
            </w:r>
            <w:r w:rsidRPr="00795A62">
              <w:rPr>
                <w:iCs/>
                <w:sz w:val="28"/>
                <w:szCs w:val="28"/>
                <w:lang w:val="vi-VN"/>
              </w:rPr>
              <w:t>phát triển, triển khai và ứng dụng AI tại Việt Nam.</w:t>
            </w:r>
            <w:r w:rsidRPr="00795A62">
              <w:rPr>
                <w:iCs/>
                <w:sz w:val="28"/>
                <w:szCs w:val="28"/>
              </w:rPr>
              <w:t xml:space="preserve"> </w:t>
            </w:r>
            <w:r w:rsidRPr="00795A62">
              <w:rPr>
                <w:iCs/>
                <w:sz w:val="28"/>
                <w:szCs w:val="28"/>
                <w:lang w:val="vi-VN"/>
              </w:rPr>
              <w:t>Ủy ban KH,CN&amp;MT nhận thấy, nội hàm của quan điểm tiếp cận “cân bằng”</w:t>
            </w:r>
            <w:r w:rsidRPr="00795A62">
              <w:rPr>
                <w:iCs/>
                <w:sz w:val="28"/>
                <w:szCs w:val="28"/>
              </w:rPr>
              <w:t xml:space="preserve"> </w:t>
            </w:r>
            <w:r w:rsidRPr="00795A62">
              <w:rPr>
                <w:iCs/>
                <w:sz w:val="28"/>
                <w:szCs w:val="28"/>
                <w:lang w:val="vi-VN"/>
              </w:rPr>
              <w:t>là chưa rõ và</w:t>
            </w:r>
            <w:r w:rsidRPr="00795A62">
              <w:rPr>
                <w:iCs/>
                <w:sz w:val="28"/>
                <w:szCs w:val="28"/>
              </w:rPr>
              <w:t xml:space="preserve"> </w:t>
            </w:r>
            <w:r w:rsidRPr="00795A62">
              <w:rPr>
                <w:iCs/>
                <w:sz w:val="28"/>
                <w:szCs w:val="28"/>
                <w:lang w:val="vi-VN"/>
              </w:rPr>
              <w:t>chưa thật sự phù hợp. Khái niệm “cân bằng” thường được hiểu</w:t>
            </w:r>
            <w:r w:rsidRPr="00795A62">
              <w:rPr>
                <w:iCs/>
                <w:sz w:val="28"/>
                <w:szCs w:val="28"/>
              </w:rPr>
              <w:t xml:space="preserve"> </w:t>
            </w:r>
            <w:r w:rsidRPr="00795A62">
              <w:rPr>
                <w:iCs/>
                <w:sz w:val="28"/>
                <w:szCs w:val="28"/>
                <w:lang w:val="vi-VN"/>
              </w:rPr>
              <w:t>theo nghĩa đối xứng, ngang bằng; trong khi thực tế, đối với mỗi cấp độ rủi ro của</w:t>
            </w:r>
            <w:r w:rsidRPr="00795A62">
              <w:rPr>
                <w:iCs/>
                <w:sz w:val="28"/>
                <w:szCs w:val="28"/>
              </w:rPr>
              <w:t xml:space="preserve"> </w:t>
            </w:r>
            <w:r w:rsidRPr="00795A62">
              <w:rPr>
                <w:iCs/>
                <w:sz w:val="28"/>
                <w:szCs w:val="28"/>
                <w:lang w:val="vi-VN"/>
              </w:rPr>
              <w:t>AI, mỗi lĩnh vực và mỗi nhóm chủ thể liên quan, chính sách quản lý và thúc đẩy</w:t>
            </w:r>
            <w:r w:rsidRPr="00795A62">
              <w:rPr>
                <w:iCs/>
                <w:sz w:val="28"/>
                <w:szCs w:val="28"/>
              </w:rPr>
              <w:t xml:space="preserve"> </w:t>
            </w:r>
            <w:r w:rsidRPr="00795A62">
              <w:rPr>
                <w:iCs/>
                <w:sz w:val="28"/>
                <w:szCs w:val="28"/>
                <w:lang w:val="vi-VN"/>
              </w:rPr>
              <w:t>cần được thiết kế khác nhau, linh hoạt, phù hợp với</w:t>
            </w:r>
            <w:r w:rsidRPr="00795A62">
              <w:rPr>
                <w:iCs/>
                <w:sz w:val="28"/>
                <w:szCs w:val="28"/>
              </w:rPr>
              <w:t xml:space="preserve"> </w:t>
            </w:r>
            <w:r w:rsidRPr="00795A62">
              <w:rPr>
                <w:iCs/>
                <w:sz w:val="28"/>
                <w:szCs w:val="28"/>
                <w:lang w:val="vi-VN"/>
              </w:rPr>
              <w:t>điều kiện thực tiễn và mục</w:t>
            </w:r>
            <w:r w:rsidRPr="00795A62">
              <w:rPr>
                <w:iCs/>
                <w:sz w:val="28"/>
                <w:szCs w:val="28"/>
              </w:rPr>
              <w:t xml:space="preserve"> </w:t>
            </w:r>
            <w:r w:rsidRPr="00795A62">
              <w:rPr>
                <w:iCs/>
                <w:sz w:val="28"/>
                <w:szCs w:val="28"/>
                <w:lang w:val="vi-VN"/>
              </w:rPr>
              <w:t>tiêu phát triển của từng giai đoạn. Bên cạnh đó, quản lý và thúc đẩy không phải</w:t>
            </w:r>
            <w:r w:rsidRPr="00795A62">
              <w:rPr>
                <w:iCs/>
                <w:sz w:val="28"/>
                <w:szCs w:val="28"/>
              </w:rPr>
              <w:t xml:space="preserve"> </w:t>
            </w:r>
            <w:r w:rsidRPr="00795A62">
              <w:rPr>
                <w:iCs/>
                <w:sz w:val="28"/>
                <w:szCs w:val="28"/>
                <w:lang w:val="vi-VN"/>
              </w:rPr>
              <w:t>là hai mục tiêu đối lập; quản lý hiệu quả chính là nền tảng để thúc đẩy phát triển</w:t>
            </w:r>
            <w:r w:rsidRPr="00795A62">
              <w:rPr>
                <w:iCs/>
                <w:sz w:val="28"/>
                <w:szCs w:val="28"/>
              </w:rPr>
              <w:t xml:space="preserve"> </w:t>
            </w:r>
            <w:r w:rsidRPr="00795A62">
              <w:rPr>
                <w:iCs/>
                <w:sz w:val="28"/>
                <w:szCs w:val="28"/>
                <w:lang w:val="vi-VN"/>
              </w:rPr>
              <w:t>bền vững.</w:t>
            </w:r>
          </w:p>
        </w:tc>
        <w:tc>
          <w:tcPr>
            <w:tcW w:w="8222" w:type="dxa"/>
          </w:tcPr>
          <w:p w14:paraId="3BDBEC95" w14:textId="1AA8DD1E" w:rsidR="00D00C5A" w:rsidRPr="00795A62" w:rsidRDefault="00D00C5A" w:rsidP="00FF677E">
            <w:pPr>
              <w:pStyle w:val="NormalWeb"/>
              <w:spacing w:before="0" w:beforeAutospacing="0" w:after="0" w:afterAutospacing="0"/>
              <w:jc w:val="both"/>
              <w:rPr>
                <w:sz w:val="28"/>
                <w:szCs w:val="28"/>
              </w:rPr>
            </w:pPr>
            <w:r w:rsidRPr="00795A62">
              <w:rPr>
                <w:sz w:val="28"/>
                <w:szCs w:val="28"/>
              </w:rPr>
              <w:t>Cơ quan chủ trì soạn thảo xin trả lời ý kiến như sau: Ban soạn thảo tiếp thu hoàn toàn quan điểm cần sử dụng thuật ngữ “hài hòa giữa quản lý và thúc đẩy” thay vì “cân bằng”. Quan điểm xuyên suốt của Luật AI là “hài hòa phát triển và an toàn”. Việc quản lý rủi ro được thiết kế theo mức độ rủi ro (Điều 8), chỉ tiền kiểm nghiêm ngặt đối với AI rủi ro cao, còn lại áp dụng hậu kiểm và khuyến khích tuân thủ tự nguyện. Các chính sách thúc đẩy phát triển được quy định tại Điều 15 tới Điều 24 đã được chỉnh lý để tạo động lực cho phát triển AI tại Việt Nam. Sự quản lý hiệu quả (an toàn) là nền tảng thúc đẩy, phát triển AI bền vững.</w:t>
            </w:r>
          </w:p>
          <w:p w14:paraId="3B3BB003" w14:textId="57E8561A" w:rsidR="00D00C5A" w:rsidRPr="00795A62" w:rsidRDefault="00D00C5A" w:rsidP="00BE046F">
            <w:pPr>
              <w:pStyle w:val="NormalWeb"/>
              <w:spacing w:before="0" w:beforeAutospacing="0" w:after="0" w:afterAutospacing="0"/>
              <w:jc w:val="both"/>
              <w:rPr>
                <w:sz w:val="28"/>
                <w:szCs w:val="28"/>
              </w:rPr>
            </w:pPr>
          </w:p>
        </w:tc>
      </w:tr>
      <w:tr w:rsidR="00D00C5A" w:rsidRPr="00795A62" w14:paraId="3E0890AC" w14:textId="5D976038" w:rsidTr="002F689C">
        <w:tc>
          <w:tcPr>
            <w:tcW w:w="704" w:type="dxa"/>
          </w:tcPr>
          <w:p w14:paraId="2D77869C" w14:textId="77777777" w:rsidR="00D00C5A" w:rsidRPr="00795A62" w:rsidRDefault="00D00C5A" w:rsidP="00BE046F">
            <w:pPr>
              <w:widowControl w:val="0"/>
              <w:jc w:val="both"/>
              <w:rPr>
                <w:iCs/>
                <w:sz w:val="28"/>
                <w:szCs w:val="28"/>
                <w:lang w:val="vi-VN"/>
              </w:rPr>
            </w:pPr>
          </w:p>
        </w:tc>
        <w:tc>
          <w:tcPr>
            <w:tcW w:w="5249" w:type="dxa"/>
          </w:tcPr>
          <w:p w14:paraId="5D73C990" w14:textId="77777777" w:rsidR="00D00C5A" w:rsidRPr="00795A62" w:rsidRDefault="00D00C5A" w:rsidP="00BE046F">
            <w:pPr>
              <w:widowControl w:val="0"/>
              <w:jc w:val="both"/>
              <w:rPr>
                <w:iCs/>
                <w:sz w:val="28"/>
                <w:szCs w:val="28"/>
                <w:lang w:val="vi-VN"/>
              </w:rPr>
            </w:pPr>
            <w:r w:rsidRPr="00795A62">
              <w:rPr>
                <w:iCs/>
                <w:sz w:val="28"/>
                <w:szCs w:val="28"/>
                <w:lang w:val="vi-VN"/>
              </w:rPr>
              <w:t>Đề nghị Cơ quan chủ trì soạn thảo giải trình, làm rõ và nghiên cứu</w:t>
            </w:r>
            <w:r w:rsidRPr="00795A62">
              <w:rPr>
                <w:iCs/>
                <w:sz w:val="28"/>
                <w:szCs w:val="28"/>
              </w:rPr>
              <w:t xml:space="preserve"> </w:t>
            </w:r>
            <w:r w:rsidRPr="00795A62">
              <w:rPr>
                <w:iCs/>
                <w:sz w:val="28"/>
                <w:szCs w:val="28"/>
                <w:lang w:val="vi-VN"/>
              </w:rPr>
              <w:t>kỹ lưỡng, tham khảo kinh nghiệm quốc tế về quản lý và thúc đẩy, đánh giá đầy</w:t>
            </w:r>
            <w:r w:rsidRPr="00795A62">
              <w:rPr>
                <w:iCs/>
                <w:sz w:val="28"/>
                <w:szCs w:val="28"/>
              </w:rPr>
              <w:t xml:space="preserve"> </w:t>
            </w:r>
            <w:r w:rsidRPr="00795A62">
              <w:rPr>
                <w:iCs/>
                <w:sz w:val="28"/>
                <w:szCs w:val="28"/>
                <w:lang w:val="vi-VN"/>
              </w:rPr>
              <w:t xml:space="preserve">đủ tác động, xác định quan điểm chính sách xây dựng Luật theo hướng “hài </w:t>
            </w:r>
            <w:r w:rsidRPr="00795A62">
              <w:rPr>
                <w:iCs/>
                <w:sz w:val="28"/>
                <w:szCs w:val="28"/>
                <w:lang w:val="vi-VN"/>
              </w:rPr>
              <w:lastRenderedPageBreak/>
              <w:t>hòa</w:t>
            </w:r>
            <w:r w:rsidRPr="00795A62">
              <w:rPr>
                <w:iCs/>
                <w:sz w:val="28"/>
                <w:szCs w:val="28"/>
              </w:rPr>
              <w:t xml:space="preserve"> </w:t>
            </w:r>
            <w:r w:rsidRPr="00795A62">
              <w:rPr>
                <w:iCs/>
                <w:sz w:val="28"/>
                <w:szCs w:val="28"/>
                <w:lang w:val="vi-VN"/>
              </w:rPr>
              <w:t>giữa quản lý và thúc đẩy” đối với các chủ thể có liên quan và tùy theo cấp độ rủi</w:t>
            </w:r>
            <w:r w:rsidRPr="00795A62">
              <w:rPr>
                <w:iCs/>
                <w:sz w:val="28"/>
                <w:szCs w:val="28"/>
              </w:rPr>
              <w:t xml:space="preserve"> </w:t>
            </w:r>
            <w:r w:rsidRPr="00795A62">
              <w:rPr>
                <w:iCs/>
                <w:sz w:val="28"/>
                <w:szCs w:val="28"/>
                <w:lang w:val="vi-VN"/>
              </w:rPr>
              <w:t>ro trong hoạt động nghiên cứu, phát triển, triển khai và ứng dụng AI tại Việt Nam.</w:t>
            </w:r>
          </w:p>
        </w:tc>
        <w:tc>
          <w:tcPr>
            <w:tcW w:w="8222" w:type="dxa"/>
          </w:tcPr>
          <w:p w14:paraId="490C3FCD" w14:textId="3954F29E" w:rsidR="00D00C5A" w:rsidRPr="00795A62" w:rsidRDefault="00D00C5A" w:rsidP="00463A4D">
            <w:pPr>
              <w:pStyle w:val="NormalWeb"/>
              <w:spacing w:before="0" w:beforeAutospacing="0" w:after="0" w:afterAutospacing="0"/>
              <w:jc w:val="both"/>
              <w:rPr>
                <w:iCs/>
                <w:sz w:val="28"/>
                <w:szCs w:val="28"/>
                <w:lang w:val="vi-VN"/>
              </w:rPr>
            </w:pPr>
            <w:r w:rsidRPr="00795A62">
              <w:rPr>
                <w:iCs/>
                <w:sz w:val="28"/>
                <w:szCs w:val="28"/>
                <w:lang w:val="vi-VN"/>
              </w:rPr>
              <w:lastRenderedPageBreak/>
              <w:t xml:space="preserve">Cơ quan chủ trì soạn thảo trân trọng tiếp thu ý kiến của Đại biểu. Dự thảo Luật được thiết kế nhất quán theo quan điểm “hài hòa giữa quản lý và thúc đẩy”, quản lý theo mức độ rủi ro nhưng đồng thời mở rộng không gian đổi mới sáng tạo. Bên cạnh các quy định kiểm soát an toàn tại Điều 7–14, Luật dành Chương III cho các chính sách phát triển, trong đó có </w:t>
            </w:r>
            <w:r w:rsidRPr="00795A62">
              <w:rPr>
                <w:iCs/>
                <w:sz w:val="28"/>
                <w:szCs w:val="28"/>
                <w:lang w:val="vi-VN"/>
              </w:rPr>
              <w:lastRenderedPageBreak/>
              <w:t>ưu đãi sử dụng sản phẩm AI Việt (Điều 19), hỗ trợ hạ tầng tính toán và dữ liệu dùng chung (Điều 15, 16), phát triển nhân lực AI (Điều 22), và Quỹ Phát triển AI Quốc gia hỗ trợ nghiên cứu – thử nghiệm – thương mại hóa (Điều 18). Các cơ chế sandbox tại Điều 20 cho phép thử nghiệm có kiểm soát, được miễn hoặc giảm một số yêu cầu để thúc đẩy công nghệ mới. Thiết kế này bảo đảm không siết chặt quá mức nhưng vẫn kiểm soát rủi ro, phù hợp thông lệ quốc tế và tạo động lực phát triển hệ sinh thái AI của Việt Nam.</w:t>
            </w:r>
          </w:p>
        </w:tc>
      </w:tr>
      <w:tr w:rsidR="00D00C5A" w:rsidRPr="00795A62" w14:paraId="76E66340" w14:textId="7740DCAA" w:rsidTr="002F689C">
        <w:tc>
          <w:tcPr>
            <w:tcW w:w="704" w:type="dxa"/>
          </w:tcPr>
          <w:p w14:paraId="69A2FDE2" w14:textId="77777777" w:rsidR="00D00C5A" w:rsidRPr="00795A62" w:rsidRDefault="00D00C5A" w:rsidP="00BE046F">
            <w:pPr>
              <w:widowControl w:val="0"/>
              <w:jc w:val="center"/>
              <w:rPr>
                <w:b/>
                <w:iCs/>
                <w:sz w:val="28"/>
                <w:szCs w:val="28"/>
                <w:lang w:val="es-CO"/>
              </w:rPr>
            </w:pPr>
            <w:r w:rsidRPr="00795A62">
              <w:rPr>
                <w:b/>
                <w:iCs/>
                <w:sz w:val="28"/>
                <w:szCs w:val="28"/>
                <w:lang w:val="vi-VN"/>
              </w:rPr>
              <w:lastRenderedPageBreak/>
              <w:t>7</w:t>
            </w:r>
          </w:p>
        </w:tc>
        <w:tc>
          <w:tcPr>
            <w:tcW w:w="5249" w:type="dxa"/>
          </w:tcPr>
          <w:p w14:paraId="2CF2BA6B" w14:textId="77777777" w:rsidR="00D00C5A" w:rsidRPr="00795A62" w:rsidRDefault="00D00C5A" w:rsidP="00BE046F">
            <w:pPr>
              <w:widowControl w:val="0"/>
              <w:jc w:val="both"/>
              <w:rPr>
                <w:iCs/>
                <w:sz w:val="28"/>
                <w:szCs w:val="28"/>
                <w:lang w:val="nl-NL"/>
              </w:rPr>
            </w:pPr>
            <w:r w:rsidRPr="00795A62">
              <w:rPr>
                <w:b/>
                <w:iCs/>
                <w:sz w:val="28"/>
                <w:szCs w:val="28"/>
                <w:lang w:val="es-CO"/>
              </w:rPr>
              <w:t>Về tính khả thi của dự thảo Luật</w:t>
            </w:r>
          </w:p>
        </w:tc>
        <w:tc>
          <w:tcPr>
            <w:tcW w:w="8222" w:type="dxa"/>
          </w:tcPr>
          <w:p w14:paraId="55B3E703" w14:textId="77777777" w:rsidR="00D00C5A" w:rsidRPr="00795A62" w:rsidRDefault="00D00C5A" w:rsidP="00BE046F">
            <w:pPr>
              <w:widowControl w:val="0"/>
              <w:jc w:val="both"/>
              <w:rPr>
                <w:iCs/>
                <w:sz w:val="28"/>
                <w:szCs w:val="28"/>
                <w:lang w:val="es-CO"/>
              </w:rPr>
            </w:pPr>
          </w:p>
        </w:tc>
      </w:tr>
      <w:tr w:rsidR="00D00C5A" w:rsidRPr="00795A62" w14:paraId="6D6B93DA" w14:textId="5621440C" w:rsidTr="002F689C">
        <w:tc>
          <w:tcPr>
            <w:tcW w:w="704" w:type="dxa"/>
          </w:tcPr>
          <w:p w14:paraId="7F7A79EB" w14:textId="77777777" w:rsidR="00D00C5A" w:rsidRPr="00795A62" w:rsidRDefault="00D00C5A" w:rsidP="00BE046F">
            <w:pPr>
              <w:widowControl w:val="0"/>
              <w:jc w:val="both"/>
              <w:rPr>
                <w:bCs/>
                <w:color w:val="000000" w:themeColor="text1"/>
                <w:sz w:val="28"/>
                <w:szCs w:val="28"/>
              </w:rPr>
            </w:pPr>
          </w:p>
        </w:tc>
        <w:tc>
          <w:tcPr>
            <w:tcW w:w="5249" w:type="dxa"/>
          </w:tcPr>
          <w:p w14:paraId="18A42D53" w14:textId="77777777" w:rsidR="00D00C5A" w:rsidRPr="00795A62" w:rsidRDefault="00D00C5A" w:rsidP="00BE046F">
            <w:pPr>
              <w:widowControl w:val="0"/>
              <w:jc w:val="both"/>
              <w:rPr>
                <w:bCs/>
                <w:color w:val="000000" w:themeColor="text1"/>
                <w:sz w:val="28"/>
                <w:szCs w:val="28"/>
              </w:rPr>
            </w:pPr>
            <w:r w:rsidRPr="00795A62">
              <w:rPr>
                <w:bCs/>
                <w:color w:val="000000" w:themeColor="text1"/>
                <w:sz w:val="28"/>
                <w:szCs w:val="28"/>
              </w:rPr>
              <w:t>Ủy ban KH,CN&amp;MT nhận thấy, với quan điểm xây dựng Luật Trí tuệ nhân tạo là luật khung, nhìn chung, đa số các quy định của dự thảo Luật</w:t>
            </w:r>
            <w:r w:rsidRPr="00795A62">
              <w:rPr>
                <w:b/>
                <w:bCs/>
                <w:i/>
                <w:color w:val="000000" w:themeColor="text1"/>
                <w:sz w:val="28"/>
                <w:szCs w:val="28"/>
              </w:rPr>
              <w:t xml:space="preserve"> phù hợp với điều kiện thực tiễn</w:t>
            </w:r>
            <w:r w:rsidRPr="00795A62">
              <w:rPr>
                <w:bCs/>
                <w:color w:val="000000" w:themeColor="text1"/>
                <w:sz w:val="28"/>
                <w:szCs w:val="28"/>
              </w:rPr>
              <w:t xml:space="preserve"> trong giai đoạn đầu phát triển AI của Việt Nam hiện nay.</w:t>
            </w:r>
          </w:p>
        </w:tc>
        <w:tc>
          <w:tcPr>
            <w:tcW w:w="8222" w:type="dxa"/>
          </w:tcPr>
          <w:p w14:paraId="5EFB6168" w14:textId="77777777" w:rsidR="00D00C5A" w:rsidRPr="00795A62" w:rsidRDefault="00D00C5A" w:rsidP="00BE046F">
            <w:pPr>
              <w:widowControl w:val="0"/>
              <w:jc w:val="both"/>
              <w:rPr>
                <w:color w:val="000000" w:themeColor="text1"/>
                <w:sz w:val="28"/>
                <w:szCs w:val="28"/>
              </w:rPr>
            </w:pPr>
          </w:p>
        </w:tc>
      </w:tr>
      <w:tr w:rsidR="00D00C5A" w:rsidRPr="00795A62" w14:paraId="379EA187" w14:textId="0931B31F" w:rsidTr="002F689C">
        <w:tc>
          <w:tcPr>
            <w:tcW w:w="704" w:type="dxa"/>
          </w:tcPr>
          <w:p w14:paraId="53141611" w14:textId="77777777" w:rsidR="00D00C5A" w:rsidRPr="00795A62" w:rsidRDefault="00D00C5A" w:rsidP="00BE046F">
            <w:pPr>
              <w:widowControl w:val="0"/>
              <w:jc w:val="both"/>
              <w:rPr>
                <w:iCs/>
                <w:color w:val="000000" w:themeColor="text1"/>
                <w:sz w:val="28"/>
                <w:szCs w:val="28"/>
                <w:shd w:val="clear" w:color="auto" w:fill="FFFFFF"/>
              </w:rPr>
            </w:pPr>
          </w:p>
        </w:tc>
        <w:tc>
          <w:tcPr>
            <w:tcW w:w="5249" w:type="dxa"/>
          </w:tcPr>
          <w:p w14:paraId="449F7E64" w14:textId="77777777" w:rsidR="00D00C5A" w:rsidRPr="00795A62" w:rsidRDefault="00D00C5A" w:rsidP="00BE046F">
            <w:pPr>
              <w:widowControl w:val="0"/>
              <w:jc w:val="both"/>
              <w:rPr>
                <w:iCs/>
                <w:color w:val="000000" w:themeColor="text1"/>
                <w:sz w:val="28"/>
                <w:szCs w:val="28"/>
                <w:shd w:val="clear" w:color="auto" w:fill="FFFFFF"/>
              </w:rPr>
            </w:pPr>
            <w:r w:rsidRPr="00795A62">
              <w:rPr>
                <w:bCs/>
                <w:color w:val="000000" w:themeColor="text1"/>
                <w:sz w:val="28"/>
                <w:szCs w:val="28"/>
              </w:rPr>
              <w:t>Ủy ban KH,CN&amp;MT đề nghị Cơ quan chủ trì soạn thảo lưu ý thêm một số nội dung sau:</w:t>
            </w:r>
          </w:p>
          <w:p w14:paraId="35C0919A" w14:textId="77777777" w:rsidR="00D00C5A" w:rsidRPr="00795A62" w:rsidRDefault="00D00C5A" w:rsidP="00BE046F">
            <w:pPr>
              <w:widowControl w:val="0"/>
              <w:jc w:val="both"/>
              <w:rPr>
                <w:bCs/>
                <w:color w:val="000000" w:themeColor="text1"/>
                <w:sz w:val="28"/>
                <w:szCs w:val="28"/>
              </w:rPr>
            </w:pPr>
            <w:r w:rsidRPr="00795A62">
              <w:rPr>
                <w:iCs/>
                <w:color w:val="000000" w:themeColor="text1"/>
                <w:sz w:val="28"/>
                <w:szCs w:val="28"/>
                <w:shd w:val="clear" w:color="auto" w:fill="FFFFFF"/>
              </w:rPr>
              <w:t xml:space="preserve">(1) </w:t>
            </w:r>
            <w:r w:rsidRPr="00795A62">
              <w:rPr>
                <w:bCs/>
                <w:color w:val="000000" w:themeColor="text1"/>
                <w:sz w:val="28"/>
                <w:szCs w:val="28"/>
              </w:rPr>
              <w:t>Tiếp tục rà soát, hoàn thiện để đảm bảo các quy định khung nhưng phải rõ ràng, mạch lạc, có các nguyên tắc, định hướng để tiếp tục xây dựng các văn bản hướng dẫn và áp dụng hiệu quả trong thực tiễn.</w:t>
            </w:r>
          </w:p>
        </w:tc>
        <w:tc>
          <w:tcPr>
            <w:tcW w:w="8222" w:type="dxa"/>
          </w:tcPr>
          <w:p w14:paraId="359EA50E" w14:textId="1D736F10" w:rsidR="00D00C5A" w:rsidRPr="00795A62" w:rsidRDefault="00D00C5A" w:rsidP="00463A4D">
            <w:pPr>
              <w:widowControl w:val="0"/>
              <w:jc w:val="both"/>
              <w:rPr>
                <w:color w:val="000000" w:themeColor="text1"/>
                <w:sz w:val="28"/>
                <w:szCs w:val="28"/>
              </w:rPr>
            </w:pPr>
            <w:r w:rsidRPr="00795A62">
              <w:rPr>
                <w:sz w:val="28"/>
                <w:szCs w:val="28"/>
              </w:rPr>
              <w:t>Cơ quan chủ trì soạn thảo xin trả lời ý kiến như sau: Ban soạn thảo đã rà soát và hoàn thiện để đảm bảo Luật phải rõ ràng, mạch lạc.</w:t>
            </w:r>
          </w:p>
        </w:tc>
      </w:tr>
      <w:tr w:rsidR="00D00C5A" w:rsidRPr="00795A62" w14:paraId="7DB27BC5" w14:textId="7C72E7A5" w:rsidTr="002F689C">
        <w:tc>
          <w:tcPr>
            <w:tcW w:w="704" w:type="dxa"/>
          </w:tcPr>
          <w:p w14:paraId="5BA7970D" w14:textId="77777777" w:rsidR="00D00C5A" w:rsidRPr="00795A62" w:rsidRDefault="00D00C5A" w:rsidP="00BE046F">
            <w:pPr>
              <w:widowControl w:val="0"/>
              <w:jc w:val="both"/>
              <w:rPr>
                <w:color w:val="000000" w:themeColor="text1"/>
                <w:sz w:val="28"/>
                <w:szCs w:val="28"/>
                <w:lang w:val="nl-NL"/>
              </w:rPr>
            </w:pPr>
          </w:p>
        </w:tc>
        <w:tc>
          <w:tcPr>
            <w:tcW w:w="5249" w:type="dxa"/>
          </w:tcPr>
          <w:p w14:paraId="475AB3DA" w14:textId="77777777" w:rsidR="00D00C5A" w:rsidRPr="00795A62" w:rsidRDefault="00D00C5A" w:rsidP="00BE046F">
            <w:pPr>
              <w:widowControl w:val="0"/>
              <w:jc w:val="both"/>
              <w:rPr>
                <w:bCs/>
                <w:color w:val="000000" w:themeColor="text1"/>
                <w:sz w:val="28"/>
                <w:szCs w:val="28"/>
              </w:rPr>
            </w:pPr>
            <w:r w:rsidRPr="00795A62">
              <w:rPr>
                <w:color w:val="000000" w:themeColor="text1"/>
                <w:sz w:val="28"/>
                <w:szCs w:val="28"/>
                <w:lang w:val="nl-NL"/>
              </w:rPr>
              <w:t>(2)</w:t>
            </w:r>
            <w:r w:rsidRPr="00795A62">
              <w:rPr>
                <w:b/>
                <w:i/>
                <w:color w:val="000000" w:themeColor="text1"/>
                <w:sz w:val="28"/>
                <w:szCs w:val="28"/>
                <w:lang w:val="nl-NL"/>
              </w:rPr>
              <w:t xml:space="preserve"> </w:t>
            </w:r>
            <w:r w:rsidRPr="00795A62">
              <w:rPr>
                <w:color w:val="000000" w:themeColor="text1"/>
                <w:sz w:val="28"/>
                <w:szCs w:val="28"/>
                <w:lang w:val="nl-NL"/>
              </w:rPr>
              <w:t>Hoàn thiện đồng bộ dự thảo Nghị định quy định chi tiết và hướng dẫn thi hành,</w:t>
            </w:r>
            <w:r w:rsidRPr="00795A62">
              <w:rPr>
                <w:i/>
                <w:color w:val="000000" w:themeColor="text1"/>
                <w:sz w:val="28"/>
                <w:szCs w:val="28"/>
                <w:lang w:val="nl-NL"/>
              </w:rPr>
              <w:t xml:space="preserve"> </w:t>
            </w:r>
            <w:r w:rsidRPr="00795A62">
              <w:rPr>
                <w:color w:val="000000" w:themeColor="text1"/>
                <w:sz w:val="28"/>
                <w:szCs w:val="28"/>
                <w:lang w:val="nl-NL"/>
              </w:rPr>
              <w:t>các văn bản hướng dẫn khác có liên quan</w:t>
            </w:r>
            <w:r w:rsidRPr="00795A62">
              <w:rPr>
                <w:i/>
                <w:color w:val="000000" w:themeColor="text1"/>
                <w:sz w:val="28"/>
                <w:szCs w:val="28"/>
                <w:lang w:val="nl-NL"/>
              </w:rPr>
              <w:t xml:space="preserve"> </w:t>
            </w:r>
            <w:r w:rsidRPr="00795A62">
              <w:rPr>
                <w:bCs/>
                <w:color w:val="000000" w:themeColor="text1"/>
                <w:sz w:val="28"/>
                <w:szCs w:val="28"/>
              </w:rPr>
              <w:t>và ban hành hoặc trình Chính phủ ban hành kịp thời, tránh tạo ra khoảng trống pháp lý.</w:t>
            </w:r>
          </w:p>
        </w:tc>
        <w:tc>
          <w:tcPr>
            <w:tcW w:w="8222" w:type="dxa"/>
          </w:tcPr>
          <w:p w14:paraId="7BEACCC4" w14:textId="2833EBCA" w:rsidR="00D00C5A" w:rsidRPr="00795A62" w:rsidRDefault="00D00C5A" w:rsidP="00463A4D">
            <w:pPr>
              <w:widowControl w:val="0"/>
              <w:jc w:val="both"/>
              <w:rPr>
                <w:color w:val="000000" w:themeColor="text1"/>
                <w:sz w:val="28"/>
                <w:szCs w:val="28"/>
                <w:lang w:val="nl-NL"/>
              </w:rPr>
            </w:pPr>
            <w:r w:rsidRPr="00795A62">
              <w:rPr>
                <w:sz w:val="28"/>
                <w:szCs w:val="28"/>
              </w:rPr>
              <w:t>Cơ quan soạn thảo cam kết sẽ trình Chính phủ ban hành các Nghị định và văn bản quy định chi tiết kịp thời ngay sau khi Luật được thông qua để tránh tạo ra khoảng trống pháp lý.</w:t>
            </w:r>
          </w:p>
        </w:tc>
      </w:tr>
      <w:tr w:rsidR="00D00C5A" w:rsidRPr="00795A62" w14:paraId="53CEE3A5" w14:textId="733F841E" w:rsidTr="002F689C">
        <w:tc>
          <w:tcPr>
            <w:tcW w:w="704" w:type="dxa"/>
          </w:tcPr>
          <w:p w14:paraId="43434301" w14:textId="77777777" w:rsidR="00D00C5A" w:rsidRPr="00795A62" w:rsidRDefault="00D00C5A" w:rsidP="00BE046F">
            <w:pPr>
              <w:pStyle w:val="ListBullet"/>
              <w:widowControl w:val="0"/>
              <w:numPr>
                <w:ilvl w:val="0"/>
                <w:numId w:val="0"/>
              </w:numPr>
              <w:spacing w:before="0" w:after="0"/>
              <w:contextualSpacing w:val="0"/>
              <w:jc w:val="both"/>
              <w:rPr>
                <w:rFonts w:cs="Times New Roman"/>
                <w:color w:val="000000" w:themeColor="text1"/>
                <w:sz w:val="28"/>
                <w:szCs w:val="28"/>
              </w:rPr>
            </w:pPr>
          </w:p>
        </w:tc>
        <w:tc>
          <w:tcPr>
            <w:tcW w:w="5249" w:type="dxa"/>
          </w:tcPr>
          <w:p w14:paraId="066E62BF" w14:textId="77777777" w:rsidR="00D00C5A" w:rsidRPr="00795A62" w:rsidRDefault="00D00C5A" w:rsidP="00BE046F">
            <w:pPr>
              <w:pStyle w:val="ListBullet"/>
              <w:widowControl w:val="0"/>
              <w:numPr>
                <w:ilvl w:val="0"/>
                <w:numId w:val="0"/>
              </w:numPr>
              <w:spacing w:before="0" w:after="0"/>
              <w:contextualSpacing w:val="0"/>
              <w:jc w:val="both"/>
              <w:rPr>
                <w:rFonts w:cs="Times New Roman"/>
                <w:bCs/>
                <w:color w:val="000000" w:themeColor="text1"/>
                <w:sz w:val="28"/>
                <w:szCs w:val="28"/>
              </w:rPr>
            </w:pPr>
            <w:r w:rsidRPr="00795A62">
              <w:rPr>
                <w:rFonts w:cs="Times New Roman"/>
                <w:color w:val="000000" w:themeColor="text1"/>
                <w:sz w:val="28"/>
                <w:szCs w:val="28"/>
              </w:rPr>
              <w:t>(3)</w:t>
            </w:r>
            <w:r w:rsidRPr="00795A62">
              <w:rPr>
                <w:rFonts w:cs="Times New Roman"/>
                <w:b/>
                <w:i/>
                <w:color w:val="000000" w:themeColor="text1"/>
                <w:sz w:val="28"/>
                <w:szCs w:val="28"/>
              </w:rPr>
              <w:t xml:space="preserve"> </w:t>
            </w:r>
            <w:r w:rsidRPr="00795A62">
              <w:rPr>
                <w:rFonts w:cs="Times New Roman"/>
                <w:color w:val="000000" w:themeColor="text1"/>
                <w:sz w:val="28"/>
                <w:szCs w:val="28"/>
              </w:rPr>
              <w:t>T</w:t>
            </w:r>
            <w:r w:rsidRPr="00795A62">
              <w:rPr>
                <w:rFonts w:cs="Times New Roman"/>
                <w:color w:val="000000" w:themeColor="text1"/>
                <w:sz w:val="28"/>
                <w:szCs w:val="28"/>
                <w:lang w:val="vi-VN"/>
              </w:rPr>
              <w:t>iếp tục đánh giá kỹ lưỡng</w:t>
            </w:r>
            <w:r w:rsidRPr="00795A62">
              <w:rPr>
                <w:rFonts w:cs="Times New Roman"/>
                <w:b/>
                <w:i/>
                <w:color w:val="000000" w:themeColor="text1"/>
                <w:sz w:val="28"/>
                <w:szCs w:val="28"/>
                <w:lang w:val="vi-VN"/>
              </w:rPr>
              <w:t xml:space="preserve"> nguồn lực cần thiết để thực hiện các chính sách </w:t>
            </w:r>
            <w:r w:rsidRPr="00795A62">
              <w:rPr>
                <w:rFonts w:cs="Times New Roman"/>
                <w:b/>
                <w:i/>
                <w:color w:val="000000" w:themeColor="text1"/>
                <w:sz w:val="28"/>
                <w:szCs w:val="28"/>
              </w:rPr>
              <w:t>tại dự thảo</w:t>
            </w:r>
            <w:r w:rsidRPr="00795A62">
              <w:rPr>
                <w:rFonts w:cs="Times New Roman"/>
                <w:b/>
                <w:i/>
                <w:color w:val="000000" w:themeColor="text1"/>
                <w:sz w:val="28"/>
                <w:szCs w:val="28"/>
                <w:lang w:val="vi-VN"/>
              </w:rPr>
              <w:t xml:space="preserve"> Luật</w:t>
            </w:r>
            <w:r w:rsidRPr="00795A62">
              <w:rPr>
                <w:rFonts w:cs="Times New Roman"/>
                <w:b/>
                <w:i/>
                <w:color w:val="000000" w:themeColor="text1"/>
                <w:sz w:val="28"/>
                <w:szCs w:val="28"/>
              </w:rPr>
              <w:t>,</w:t>
            </w:r>
            <w:r w:rsidRPr="00795A62">
              <w:rPr>
                <w:rFonts w:cs="Times New Roman"/>
                <w:b/>
                <w:i/>
                <w:color w:val="000000" w:themeColor="text1"/>
                <w:sz w:val="28"/>
                <w:szCs w:val="28"/>
                <w:lang w:val="vi-VN"/>
              </w:rPr>
              <w:t xml:space="preserve"> </w:t>
            </w:r>
            <w:r w:rsidRPr="00795A62">
              <w:rPr>
                <w:rFonts w:cs="Times New Roman"/>
                <w:color w:val="000000" w:themeColor="text1"/>
                <w:sz w:val="28"/>
                <w:szCs w:val="28"/>
                <w:lang w:val="vi-VN"/>
              </w:rPr>
              <w:t>bảo đảm hiệu quả, khả thi</w:t>
            </w:r>
            <w:r w:rsidRPr="00795A62">
              <w:rPr>
                <w:rFonts w:cs="Times New Roman"/>
                <w:color w:val="000000" w:themeColor="text1"/>
                <w:sz w:val="28"/>
                <w:szCs w:val="28"/>
              </w:rPr>
              <w:t>,</w:t>
            </w:r>
            <w:r w:rsidRPr="00795A62">
              <w:rPr>
                <w:rFonts w:cs="Times New Roman"/>
                <w:i/>
                <w:color w:val="000000" w:themeColor="text1"/>
                <w:sz w:val="28"/>
                <w:szCs w:val="28"/>
              </w:rPr>
              <w:t xml:space="preserve"> </w:t>
            </w:r>
            <w:r w:rsidRPr="00795A62">
              <w:rPr>
                <w:rFonts w:cs="Times New Roman"/>
                <w:color w:val="000000" w:themeColor="text1"/>
                <w:sz w:val="28"/>
                <w:szCs w:val="28"/>
              </w:rPr>
              <w:t xml:space="preserve">nhất là đối với các </w:t>
            </w:r>
            <w:r w:rsidRPr="00795A62">
              <w:rPr>
                <w:rFonts w:cs="Times New Roman"/>
                <w:color w:val="000000" w:themeColor="text1"/>
                <w:sz w:val="28"/>
                <w:szCs w:val="28"/>
                <w:lang w:val="vi-VN"/>
              </w:rPr>
              <w:t>nội dung, chính sách mới liên quan đến nguồn lực tài chính, nhân lực như: Cổng thông tin điện tử một cửa về AI, Cơ sở dữ liệu quốc gia về</w:t>
            </w:r>
            <w:r w:rsidRPr="00795A62">
              <w:rPr>
                <w:rFonts w:cs="Times New Roman"/>
                <w:color w:val="000000" w:themeColor="text1"/>
                <w:sz w:val="28"/>
                <w:szCs w:val="28"/>
              </w:rPr>
              <w:t xml:space="preserve"> hệ thống </w:t>
            </w:r>
            <w:r w:rsidRPr="00795A62">
              <w:rPr>
                <w:rFonts w:cs="Times New Roman"/>
                <w:color w:val="000000" w:themeColor="text1"/>
                <w:sz w:val="28"/>
                <w:szCs w:val="28"/>
                <w:lang w:val="vi-VN"/>
              </w:rPr>
              <w:t xml:space="preserve">AI, Ủy ban Quốc gia về </w:t>
            </w:r>
            <w:r w:rsidRPr="00795A62">
              <w:rPr>
                <w:rFonts w:cs="Times New Roman"/>
                <w:color w:val="000000" w:themeColor="text1"/>
                <w:sz w:val="28"/>
                <w:szCs w:val="28"/>
              </w:rPr>
              <w:t>trí tuệ nhân tạo</w:t>
            </w:r>
            <w:r w:rsidRPr="00795A62">
              <w:rPr>
                <w:rFonts w:cs="Times New Roman"/>
                <w:color w:val="000000" w:themeColor="text1"/>
                <w:sz w:val="28"/>
                <w:szCs w:val="28"/>
                <w:lang w:val="vi-VN"/>
              </w:rPr>
              <w:t>, các cơ chế, chính sách ưu đãi, Quỹ Phát triển trí tuệ nhân tạo quốc gia</w:t>
            </w:r>
            <w:r w:rsidRPr="00795A62">
              <w:rPr>
                <w:rFonts w:cs="Times New Roman"/>
                <w:color w:val="000000" w:themeColor="text1"/>
                <w:sz w:val="28"/>
                <w:szCs w:val="28"/>
              </w:rPr>
              <w:t xml:space="preserve">, hạ tầng tính toán quốc gia về AI, </w:t>
            </w:r>
            <w:r w:rsidRPr="00795A62">
              <w:rPr>
                <w:rFonts w:cs="Times New Roman"/>
                <w:bCs/>
                <w:color w:val="000000" w:themeColor="text1"/>
                <w:sz w:val="28"/>
                <w:szCs w:val="28"/>
              </w:rPr>
              <w:t>đánh giá sự phù hợp, kiểm định, giám sát rủi ro</w:t>
            </w:r>
            <w:r w:rsidRPr="00795A62">
              <w:rPr>
                <w:rStyle w:val="FootnoteReference"/>
                <w:rFonts w:cs="Times New Roman"/>
                <w:b/>
                <w:i/>
                <w:sz w:val="28"/>
                <w:szCs w:val="28"/>
                <w:lang w:val="vi-VN"/>
              </w:rPr>
              <w:footnoteReference w:id="2"/>
            </w:r>
            <w:r w:rsidRPr="00795A62">
              <w:rPr>
                <w:rFonts w:cs="Times New Roman"/>
                <w:bCs/>
                <w:color w:val="000000" w:themeColor="text1"/>
                <w:sz w:val="28"/>
                <w:szCs w:val="28"/>
              </w:rPr>
              <w:t>…</w:t>
            </w:r>
          </w:p>
        </w:tc>
        <w:tc>
          <w:tcPr>
            <w:tcW w:w="8222" w:type="dxa"/>
          </w:tcPr>
          <w:p w14:paraId="1B7FD74E" w14:textId="2AFB7DA7" w:rsidR="00D00C5A" w:rsidRPr="00795A62" w:rsidRDefault="00D00C5A" w:rsidP="00463A4D">
            <w:pPr>
              <w:pStyle w:val="ListBullet"/>
              <w:widowControl w:val="0"/>
              <w:numPr>
                <w:ilvl w:val="0"/>
                <w:numId w:val="0"/>
              </w:numPr>
              <w:spacing w:before="0" w:after="0"/>
              <w:contextualSpacing w:val="0"/>
              <w:jc w:val="both"/>
              <w:rPr>
                <w:rFonts w:cs="Times New Roman"/>
                <w:color w:val="000000" w:themeColor="text1"/>
                <w:sz w:val="28"/>
                <w:szCs w:val="28"/>
              </w:rPr>
            </w:pPr>
            <w:r w:rsidRPr="00795A62">
              <w:rPr>
                <w:rFonts w:eastAsia="Times New Roman" w:cs="Times New Roman"/>
                <w:sz w:val="28"/>
                <w:szCs w:val="28"/>
              </w:rPr>
              <w:t xml:space="preserve">Cơ quan chủ trì soạn thảo xin trả lời ý kiến như sau: Cơ quan soạn thảo ghi nhận yêu cầu đánh giá tác động ngân sách và nguồn lực cần thiết. Do tính cấp bách của việc xây dựng Luật và thời gian chuẩn bị ngắn, cơ quan soạn thảo chưa có điều kiện hoàn thiện đầy đủ đánh giá tác động ngân sách. </w:t>
            </w:r>
          </w:p>
        </w:tc>
      </w:tr>
      <w:tr w:rsidR="00D00C5A" w:rsidRPr="00795A62" w14:paraId="22C0FAFA" w14:textId="63C13EFC" w:rsidTr="002F689C">
        <w:tc>
          <w:tcPr>
            <w:tcW w:w="704" w:type="dxa"/>
          </w:tcPr>
          <w:p w14:paraId="43001BDD" w14:textId="77777777" w:rsidR="00D00C5A" w:rsidRPr="00795A62" w:rsidRDefault="00D00C5A" w:rsidP="00BE046F">
            <w:pPr>
              <w:pStyle w:val="ListBullet"/>
              <w:widowControl w:val="0"/>
              <w:numPr>
                <w:ilvl w:val="0"/>
                <w:numId w:val="0"/>
              </w:numPr>
              <w:spacing w:before="0" w:after="0"/>
              <w:contextualSpacing w:val="0"/>
              <w:jc w:val="both"/>
              <w:rPr>
                <w:rFonts w:cs="Times New Roman"/>
                <w:color w:val="000000" w:themeColor="text1"/>
                <w:sz w:val="28"/>
                <w:szCs w:val="28"/>
              </w:rPr>
            </w:pPr>
          </w:p>
        </w:tc>
        <w:tc>
          <w:tcPr>
            <w:tcW w:w="5249" w:type="dxa"/>
          </w:tcPr>
          <w:p w14:paraId="7639CED7" w14:textId="77777777" w:rsidR="00D00C5A" w:rsidRPr="00795A62" w:rsidRDefault="00D00C5A" w:rsidP="00BE046F">
            <w:pPr>
              <w:pStyle w:val="ListBullet"/>
              <w:widowControl w:val="0"/>
              <w:numPr>
                <w:ilvl w:val="0"/>
                <w:numId w:val="0"/>
              </w:numPr>
              <w:spacing w:before="0" w:after="0"/>
              <w:contextualSpacing w:val="0"/>
              <w:jc w:val="both"/>
              <w:rPr>
                <w:rFonts w:cs="Times New Roman"/>
                <w:color w:val="000000" w:themeColor="text1"/>
                <w:sz w:val="28"/>
                <w:szCs w:val="28"/>
              </w:rPr>
            </w:pPr>
            <w:r w:rsidRPr="00795A62">
              <w:rPr>
                <w:rFonts w:cs="Times New Roman"/>
                <w:color w:val="000000" w:themeColor="text1"/>
                <w:sz w:val="28"/>
                <w:szCs w:val="28"/>
              </w:rPr>
              <w:t>(4) Cách tiếp cận và chính sách về AI của mỗi quốc gia là khác nhau do sự khác biệt về hệ thống chính trị, nền tảng văn hóa, trình độ phát triển kinh tế - xã hội, hệ thống pháp luật và các thế mạnh riêng. Vì vậy, việc tham khảo kinh nghiệm quốc tế là cần thiết trong bối cảnh Việt Nam chưa có nhiều tiền lệ, nhưng việc chọn lọc để phù hợp với thực tiễn trong nước cần đặc biệt được chú trọng, nhằm bảo đảm tính khả thi và phù hợp khi Luật được ban hành.</w:t>
            </w:r>
          </w:p>
        </w:tc>
        <w:tc>
          <w:tcPr>
            <w:tcW w:w="8222" w:type="dxa"/>
          </w:tcPr>
          <w:p w14:paraId="78864D2C" w14:textId="46512864" w:rsidR="00D00C5A" w:rsidRPr="00795A62" w:rsidRDefault="00D00C5A" w:rsidP="00463A4D">
            <w:pPr>
              <w:pStyle w:val="ListBullet"/>
              <w:widowControl w:val="0"/>
              <w:numPr>
                <w:ilvl w:val="0"/>
                <w:numId w:val="0"/>
              </w:numPr>
              <w:spacing w:before="0" w:after="0"/>
              <w:contextualSpacing w:val="0"/>
              <w:jc w:val="both"/>
              <w:rPr>
                <w:rFonts w:cs="Times New Roman"/>
                <w:color w:val="000000" w:themeColor="text1"/>
                <w:sz w:val="28"/>
                <w:szCs w:val="28"/>
              </w:rPr>
            </w:pPr>
            <w:r w:rsidRPr="00795A62">
              <w:rPr>
                <w:rFonts w:eastAsia="Times New Roman" w:cs="Times New Roman"/>
                <w:sz w:val="28"/>
                <w:szCs w:val="28"/>
              </w:rPr>
              <w:t xml:space="preserve">Cơ quan chủ trì soạn thảo xin trả lời ý kiến như sau: Cơ quan soạn thảo đã nghiên cứu đầy đủ kinh nghiệm các nước có luật AI như Châu Âu, Nhật Bản, Hàn Quốc và chính sách quản lý AI của các nước, các quốc gia khác trong quá trình xây dựng dự thảo Luật. </w:t>
            </w:r>
          </w:p>
        </w:tc>
      </w:tr>
      <w:tr w:rsidR="00D00C5A" w:rsidRPr="00795A62" w14:paraId="719AD0B8" w14:textId="42575B97" w:rsidTr="002F689C">
        <w:tc>
          <w:tcPr>
            <w:tcW w:w="704" w:type="dxa"/>
          </w:tcPr>
          <w:p w14:paraId="60691FCF" w14:textId="77777777" w:rsidR="00D00C5A" w:rsidRPr="00795A62" w:rsidRDefault="00D00C5A" w:rsidP="00BE046F">
            <w:pPr>
              <w:widowControl w:val="0"/>
              <w:jc w:val="both"/>
              <w:rPr>
                <w:iCs/>
                <w:color w:val="000000" w:themeColor="text1"/>
                <w:sz w:val="28"/>
                <w:szCs w:val="28"/>
                <w:shd w:val="clear" w:color="auto" w:fill="FFFFFF"/>
                <w:lang w:val="vi-VN"/>
              </w:rPr>
            </w:pPr>
          </w:p>
        </w:tc>
        <w:tc>
          <w:tcPr>
            <w:tcW w:w="5249" w:type="dxa"/>
          </w:tcPr>
          <w:p w14:paraId="3BF643FB" w14:textId="77777777" w:rsidR="00D00C5A" w:rsidRPr="00795A62" w:rsidRDefault="00D00C5A" w:rsidP="00BE046F">
            <w:pPr>
              <w:widowControl w:val="0"/>
              <w:jc w:val="both"/>
              <w:rPr>
                <w:iCs/>
                <w:color w:val="000000" w:themeColor="text1"/>
                <w:sz w:val="28"/>
                <w:szCs w:val="28"/>
                <w:highlight w:val="yellow"/>
                <w:shd w:val="clear" w:color="auto" w:fill="FFFFFF"/>
              </w:rPr>
            </w:pPr>
            <w:r w:rsidRPr="00795A62">
              <w:rPr>
                <w:iCs/>
                <w:color w:val="000000" w:themeColor="text1"/>
                <w:sz w:val="28"/>
                <w:szCs w:val="28"/>
                <w:shd w:val="clear" w:color="auto" w:fill="FFFFFF"/>
                <w:lang w:val="vi-VN"/>
              </w:rPr>
              <w:t>(5) C</w:t>
            </w:r>
            <w:r w:rsidRPr="00795A62">
              <w:rPr>
                <w:iCs/>
                <w:color w:val="000000" w:themeColor="text1"/>
                <w:sz w:val="28"/>
                <w:szCs w:val="28"/>
                <w:shd w:val="clear" w:color="auto" w:fill="FFFFFF"/>
              </w:rPr>
              <w:t xml:space="preserve">ó ý kiến cho rằng, do việc phát triển AI trên thế giới có nhiều diễn biến nhanh, có nhiều vấn đề chưa dự báo được hoặc khó dự báo nên việc sửa đổi, bổ sung luật trong thời </w:t>
            </w:r>
            <w:r w:rsidRPr="00795A62">
              <w:rPr>
                <w:iCs/>
                <w:color w:val="000000" w:themeColor="text1"/>
                <w:sz w:val="28"/>
                <w:szCs w:val="28"/>
                <w:shd w:val="clear" w:color="auto" w:fill="FFFFFF"/>
              </w:rPr>
              <w:lastRenderedPageBreak/>
              <w:t>gian ngắn là có thể xảy ra.</w:t>
            </w:r>
          </w:p>
        </w:tc>
        <w:tc>
          <w:tcPr>
            <w:tcW w:w="8222" w:type="dxa"/>
          </w:tcPr>
          <w:p w14:paraId="158C2A7F" w14:textId="4F77573C" w:rsidR="00D00C5A" w:rsidRPr="00795A62" w:rsidRDefault="00D00C5A" w:rsidP="00BE046F">
            <w:pPr>
              <w:widowControl w:val="0"/>
              <w:jc w:val="both"/>
              <w:rPr>
                <w:iCs/>
                <w:color w:val="000000" w:themeColor="text1"/>
                <w:sz w:val="28"/>
                <w:szCs w:val="28"/>
                <w:highlight w:val="yellow"/>
                <w:shd w:val="clear" w:color="auto" w:fill="FFFFFF"/>
              </w:rPr>
            </w:pPr>
            <w:r w:rsidRPr="00795A62">
              <w:rPr>
                <w:sz w:val="28"/>
                <w:szCs w:val="28"/>
              </w:rPr>
              <w:lastRenderedPageBreak/>
              <w:t>Cơ quan chủ trì soạn thảo nhất trí với ý kiến của Đại biểu Quốc hội.</w:t>
            </w:r>
          </w:p>
        </w:tc>
      </w:tr>
      <w:tr w:rsidR="00D00C5A" w:rsidRPr="00795A62" w14:paraId="0CDAF8C3" w14:textId="34372B7C" w:rsidTr="002F689C">
        <w:tc>
          <w:tcPr>
            <w:tcW w:w="704" w:type="dxa"/>
          </w:tcPr>
          <w:p w14:paraId="5B460932" w14:textId="77777777" w:rsidR="00D00C5A" w:rsidRPr="00795A62" w:rsidRDefault="00D00C5A" w:rsidP="00BE046F">
            <w:pPr>
              <w:widowControl w:val="0"/>
              <w:jc w:val="center"/>
              <w:rPr>
                <w:b/>
                <w:iCs/>
                <w:sz w:val="28"/>
                <w:szCs w:val="28"/>
              </w:rPr>
            </w:pPr>
            <w:r w:rsidRPr="00795A62">
              <w:rPr>
                <w:b/>
                <w:iCs/>
                <w:sz w:val="28"/>
                <w:szCs w:val="28"/>
              </w:rPr>
              <w:t>II</w:t>
            </w:r>
          </w:p>
        </w:tc>
        <w:tc>
          <w:tcPr>
            <w:tcW w:w="5249" w:type="dxa"/>
          </w:tcPr>
          <w:p w14:paraId="28DBA1CD" w14:textId="77777777" w:rsidR="00D00C5A" w:rsidRPr="00795A62" w:rsidRDefault="00D00C5A" w:rsidP="00BE046F">
            <w:pPr>
              <w:widowControl w:val="0"/>
              <w:jc w:val="both"/>
              <w:rPr>
                <w:b/>
                <w:iCs/>
                <w:sz w:val="28"/>
                <w:szCs w:val="28"/>
                <w:lang w:val="vi-VN"/>
              </w:rPr>
            </w:pPr>
            <w:r w:rsidRPr="00795A62">
              <w:rPr>
                <w:b/>
                <w:iCs/>
                <w:sz w:val="28"/>
                <w:szCs w:val="28"/>
              </w:rPr>
              <w:t>CÁC</w:t>
            </w:r>
            <w:r w:rsidRPr="00795A62">
              <w:rPr>
                <w:b/>
                <w:iCs/>
                <w:sz w:val="28"/>
                <w:szCs w:val="28"/>
                <w:lang w:val="vi-VN"/>
              </w:rPr>
              <w:t xml:space="preserve"> VẤN ĐỀ CỤ THỂ </w:t>
            </w:r>
          </w:p>
        </w:tc>
        <w:tc>
          <w:tcPr>
            <w:tcW w:w="8222" w:type="dxa"/>
          </w:tcPr>
          <w:p w14:paraId="6A08C459" w14:textId="77777777" w:rsidR="00D00C5A" w:rsidRPr="00795A62" w:rsidRDefault="00D00C5A" w:rsidP="00BE046F">
            <w:pPr>
              <w:widowControl w:val="0"/>
              <w:jc w:val="both"/>
              <w:rPr>
                <w:iCs/>
                <w:sz w:val="28"/>
                <w:szCs w:val="28"/>
              </w:rPr>
            </w:pPr>
          </w:p>
        </w:tc>
      </w:tr>
      <w:tr w:rsidR="00D00C5A" w:rsidRPr="00795A62" w14:paraId="38A0BB21" w14:textId="6D963F4D" w:rsidTr="002F689C">
        <w:tc>
          <w:tcPr>
            <w:tcW w:w="704" w:type="dxa"/>
          </w:tcPr>
          <w:p w14:paraId="478608A9" w14:textId="77777777" w:rsidR="00D00C5A" w:rsidRPr="00795A62" w:rsidRDefault="00D00C5A" w:rsidP="00BE046F">
            <w:pPr>
              <w:jc w:val="center"/>
              <w:rPr>
                <w:b/>
                <w:bCs/>
                <w:iCs/>
                <w:color w:val="000000"/>
                <w:sz w:val="28"/>
                <w:szCs w:val="28"/>
              </w:rPr>
            </w:pPr>
            <w:r w:rsidRPr="00795A62">
              <w:rPr>
                <w:b/>
                <w:bCs/>
                <w:iCs/>
                <w:color w:val="000000"/>
                <w:sz w:val="28"/>
                <w:szCs w:val="28"/>
              </w:rPr>
              <w:t>1</w:t>
            </w:r>
          </w:p>
        </w:tc>
        <w:tc>
          <w:tcPr>
            <w:tcW w:w="5249" w:type="dxa"/>
          </w:tcPr>
          <w:p w14:paraId="7C072198" w14:textId="77777777" w:rsidR="00D00C5A" w:rsidRPr="00795A62" w:rsidRDefault="00D00C5A" w:rsidP="00BE046F">
            <w:pPr>
              <w:rPr>
                <w:b/>
                <w:bCs/>
                <w:iCs/>
                <w:color w:val="000000"/>
                <w:sz w:val="28"/>
                <w:szCs w:val="28"/>
              </w:rPr>
            </w:pPr>
            <w:r w:rsidRPr="00795A62">
              <w:rPr>
                <w:b/>
                <w:bCs/>
                <w:iCs/>
                <w:color w:val="000000"/>
                <w:sz w:val="28"/>
                <w:szCs w:val="28"/>
              </w:rPr>
              <w:t>Về phạm vi điều chỉnh</w:t>
            </w:r>
          </w:p>
        </w:tc>
        <w:tc>
          <w:tcPr>
            <w:tcW w:w="8222" w:type="dxa"/>
          </w:tcPr>
          <w:p w14:paraId="4FC4F5B2" w14:textId="77777777" w:rsidR="00D00C5A" w:rsidRPr="00795A62" w:rsidRDefault="00D00C5A" w:rsidP="00BE046F">
            <w:pPr>
              <w:rPr>
                <w:iCs/>
                <w:color w:val="000000"/>
                <w:sz w:val="28"/>
                <w:szCs w:val="28"/>
              </w:rPr>
            </w:pPr>
          </w:p>
        </w:tc>
      </w:tr>
      <w:tr w:rsidR="00D00C5A" w:rsidRPr="00795A62" w14:paraId="55190275" w14:textId="0C98AFB1" w:rsidTr="002F689C">
        <w:tc>
          <w:tcPr>
            <w:tcW w:w="704" w:type="dxa"/>
          </w:tcPr>
          <w:p w14:paraId="0937C505" w14:textId="77777777" w:rsidR="00D00C5A" w:rsidRPr="00795A62" w:rsidRDefault="00D00C5A" w:rsidP="00192E59">
            <w:pPr>
              <w:jc w:val="both"/>
              <w:rPr>
                <w:iCs/>
                <w:color w:val="000000"/>
                <w:sz w:val="28"/>
                <w:szCs w:val="28"/>
                <w:lang w:val="vi-VN"/>
              </w:rPr>
            </w:pPr>
          </w:p>
        </w:tc>
        <w:tc>
          <w:tcPr>
            <w:tcW w:w="5249" w:type="dxa"/>
          </w:tcPr>
          <w:p w14:paraId="3B8E171A" w14:textId="77777777" w:rsidR="00D00C5A" w:rsidRPr="00795A62" w:rsidRDefault="00D00C5A" w:rsidP="00192E59">
            <w:pPr>
              <w:jc w:val="both"/>
              <w:rPr>
                <w:iCs/>
                <w:color w:val="000000"/>
                <w:sz w:val="28"/>
                <w:szCs w:val="28"/>
              </w:rPr>
            </w:pPr>
            <w:r w:rsidRPr="00795A62">
              <w:rPr>
                <w:iCs/>
                <w:color w:val="000000"/>
                <w:sz w:val="28"/>
                <w:szCs w:val="28"/>
                <w:lang w:val="vi-VN"/>
              </w:rPr>
              <w:t>P</w:t>
            </w:r>
            <w:r w:rsidRPr="00795A62">
              <w:rPr>
                <w:iCs/>
                <w:color w:val="000000"/>
                <w:sz w:val="28"/>
                <w:szCs w:val="28"/>
              </w:rPr>
              <w:t>hạm vi điều chỉnh tại dự thảo Luật được quy định tương đối toàn diện, thể hiện cách tiếp cận tổng thể, nhưng chưa làm rõ ranh giới giữa các lĩnh vực chịu sự điều chỉnh của Luật này với các luật có liên quan như Luật Khoa học, công nghệ và đổi mới sáng tạo; Luật Dữ liệu; Luật Công nghiệp công nghệ số…; mới tập trung vào hoạt động nghiên cứu, phát triển và ứng dụng hệ thống AI nhưng chưa bao quát đầy đủ các thực thể và yếu tố trung gian khác (như nền tảng cung cấp mô hình AI, hạ tầng tính toán, hoặc dịch vụ API phục vụ huấn luyện và triển khai AI…); không điều chỉnh hoạt động đào tạo, nghiên cứu, phát triển và thử nghiệm AI nội bộ.</w:t>
            </w:r>
          </w:p>
        </w:tc>
        <w:tc>
          <w:tcPr>
            <w:tcW w:w="8222" w:type="dxa"/>
          </w:tcPr>
          <w:p w14:paraId="7825F9D1" w14:textId="36FDEC9E" w:rsidR="00D00C5A" w:rsidRPr="00795A62" w:rsidRDefault="00D00C5A" w:rsidP="00192E59">
            <w:pPr>
              <w:jc w:val="both"/>
              <w:rPr>
                <w:iCs/>
                <w:color w:val="000000"/>
                <w:sz w:val="28"/>
                <w:szCs w:val="28"/>
                <w:lang w:val="vi-VN"/>
              </w:rPr>
            </w:pPr>
            <w:r w:rsidRPr="00795A62">
              <w:rPr>
                <w:iCs/>
                <w:color w:val="000000"/>
                <w:sz w:val="28"/>
                <w:szCs w:val="28"/>
                <w:lang w:val="vi-VN"/>
              </w:rPr>
              <w:t>Cơ quan chủ trì soạn thảo xin trân trọng cảm ơn ý kiến của Đại biểu. Dự thảo Luật đã được chỉnh lý để làm rõ ranh giới điều chỉnh, bảo đảm không chồng lấn với Luật Khoa học, công nghệ và đổi mới sáng tạo, Luật Dữ liệu và Luật Công nghiệp công nghệ số. Luật chỉ điều chỉnh các hoạt động nghiên cứu, phát triển, cung cấp, triển khai và sử dụng hệ thống AI có tác động ra bên ngoài, còn hoạt động nghiên cứu, phát triển và thử nghiệm AI nội bộ được xác định là AI rủi ro thấp và tuân thủ các nghĩa vụ chung của Luật. Khi hệ thống AI nội bộ khi cung cấp cho bên thứ ba sẽ được phân loại theo rủi ro thực tế và áp dụng nghĩa vụ tương ứng</w:t>
            </w:r>
            <w:r w:rsidRPr="00795A62">
              <w:rPr>
                <w:iCs/>
                <w:color w:val="000000"/>
                <w:sz w:val="28"/>
                <w:szCs w:val="28"/>
              </w:rPr>
              <w:t xml:space="preserve">. </w:t>
            </w:r>
            <w:r w:rsidRPr="00795A62">
              <w:rPr>
                <w:iCs/>
                <w:color w:val="000000"/>
                <w:sz w:val="28"/>
                <w:szCs w:val="28"/>
                <w:lang w:val="vi-VN"/>
              </w:rPr>
              <w:t>Các yếu tố trung gian như nền tảng cung cấp mô hình, hạ tầng tính toán, API phục vụ huấn luyện và triển khai đã được đưa vào phạm vi điều chỉnh thông qua định nghĩa về “Nhà cung cấp” và “Bên triển khai” tại Điều 3 và nghĩa vụ tương ứng tại Điều 10–14. Thiết kế này bảo đảm Luật bao quát toàn bộ chuỗi giá trị AI nhưng vẫn phân định rõ trách nhiệm với pháp luật chuyên ngành.</w:t>
            </w:r>
          </w:p>
          <w:p w14:paraId="2ABA3EFD" w14:textId="11947A48" w:rsidR="00D00C5A" w:rsidRPr="00795A62" w:rsidRDefault="00D00C5A" w:rsidP="00192E59">
            <w:pPr>
              <w:jc w:val="both"/>
              <w:rPr>
                <w:iCs/>
                <w:color w:val="000000"/>
                <w:sz w:val="28"/>
                <w:szCs w:val="28"/>
                <w:lang w:val="vi-VN"/>
              </w:rPr>
            </w:pPr>
          </w:p>
        </w:tc>
      </w:tr>
      <w:tr w:rsidR="00D00C5A" w:rsidRPr="00795A62" w14:paraId="1993268D" w14:textId="7992D8D9" w:rsidTr="002F689C">
        <w:trPr>
          <w:trHeight w:val="3109"/>
        </w:trPr>
        <w:tc>
          <w:tcPr>
            <w:tcW w:w="704" w:type="dxa"/>
          </w:tcPr>
          <w:p w14:paraId="3B801D51" w14:textId="77777777" w:rsidR="00D00C5A" w:rsidRPr="00795A62" w:rsidRDefault="00D00C5A" w:rsidP="00192E59">
            <w:pPr>
              <w:widowControl w:val="0"/>
              <w:jc w:val="both"/>
              <w:rPr>
                <w:iCs/>
                <w:color w:val="000000"/>
                <w:sz w:val="28"/>
                <w:szCs w:val="28"/>
                <w:highlight w:val="yellow"/>
              </w:rPr>
            </w:pPr>
          </w:p>
        </w:tc>
        <w:tc>
          <w:tcPr>
            <w:tcW w:w="5249" w:type="dxa"/>
          </w:tcPr>
          <w:p w14:paraId="3CF18BF6" w14:textId="77777777" w:rsidR="00D00C5A" w:rsidRPr="00795A62" w:rsidRDefault="00D00C5A" w:rsidP="00192E59">
            <w:pPr>
              <w:widowControl w:val="0"/>
              <w:jc w:val="both"/>
              <w:rPr>
                <w:iCs/>
                <w:color w:val="000000"/>
                <w:sz w:val="28"/>
                <w:szCs w:val="28"/>
                <w:highlight w:val="yellow"/>
              </w:rPr>
            </w:pPr>
            <w:r w:rsidRPr="00795A62">
              <w:rPr>
                <w:iCs/>
                <w:color w:val="000000"/>
                <w:sz w:val="28"/>
                <w:szCs w:val="28"/>
              </w:rPr>
              <w:t>Đề nghị Cơ quan chủ trì soạn thảo nghiên cứu, hoàn thiện quy định về phạm vi điều chỉnh để tránh chồng lấn với các luật hiện hành; nghiên cứu, mở rộng phạm vi điều chỉnh và bổ sung quy định liên quan đến các chủ thể trung gian nêu trên nhằm bảo đảm quản lý toàn diện chuỗi giá trị AI và ngăn ngừa rủi ro phát sinh từ hoạt động cung cấp nền tảng, mô hình gốc; cân nhắc bổ sung hoạt động đào tạo, nghiên cứu, phát triển và thử nghiệm nội bộ vì các hệ thống AI rủi ro cao dù trong môi trường nội bộ vẫn có thể gây sự cố kỹ thuật hoặc an ninh mạng nghiêm trọng nếu không được kiểm soát.</w:t>
            </w:r>
          </w:p>
        </w:tc>
        <w:tc>
          <w:tcPr>
            <w:tcW w:w="8222" w:type="dxa"/>
          </w:tcPr>
          <w:p w14:paraId="4EB91408" w14:textId="3D2DCF1B" w:rsidR="00D00C5A" w:rsidRPr="00795A62" w:rsidRDefault="00D00C5A" w:rsidP="00293E16">
            <w:pPr>
              <w:widowControl w:val="0"/>
              <w:jc w:val="both"/>
              <w:rPr>
                <w:iCs/>
                <w:color w:val="000000"/>
                <w:sz w:val="28"/>
                <w:szCs w:val="28"/>
                <w:highlight w:val="yellow"/>
              </w:rPr>
            </w:pPr>
            <w:r w:rsidRPr="00795A62">
              <w:rPr>
                <w:sz w:val="28"/>
                <w:szCs w:val="28"/>
              </w:rPr>
              <w:t>Đối với hệ thống trí tuệ nhân tạo sử dụng nội bộ, trường hợp thuộc loại rủi ro cao nhưng chỉ tạo tác động trong phạm vi nội bộ của cơ quan, tổ chức, không ảnh hưởng đến lợi ích công cộng, quyền và lợi ích hợp pháp của tổ chức, cá nhân khác, thì được quản lý theo cơ chế tương tự hệ thống AI rủi ro thấp. Cách tiếp cận này bảo đảm nguyên tắc quản lý dựa trên mức độ tác động thực tế, tránh tạo gánh nặng tuân thủ không cần thiết trong trường hợp rủi ro được khoanh vùng và kiểm soát hoàn toàn trong nội bộ.</w:t>
            </w:r>
          </w:p>
        </w:tc>
      </w:tr>
      <w:tr w:rsidR="00D00C5A" w:rsidRPr="00795A62" w14:paraId="50C83842" w14:textId="428EEEA4" w:rsidTr="002F689C">
        <w:tc>
          <w:tcPr>
            <w:tcW w:w="704" w:type="dxa"/>
          </w:tcPr>
          <w:p w14:paraId="3D3A9BF5" w14:textId="77777777" w:rsidR="00D00C5A" w:rsidRPr="00795A62" w:rsidRDefault="00D00C5A" w:rsidP="00192E59">
            <w:pPr>
              <w:widowControl w:val="0"/>
              <w:jc w:val="both"/>
              <w:rPr>
                <w:iCs/>
                <w:color w:val="000000"/>
                <w:sz w:val="28"/>
                <w:szCs w:val="28"/>
                <w:highlight w:val="yellow"/>
                <w:lang w:val="vi-VN"/>
              </w:rPr>
            </w:pPr>
          </w:p>
        </w:tc>
        <w:tc>
          <w:tcPr>
            <w:tcW w:w="5249" w:type="dxa"/>
          </w:tcPr>
          <w:p w14:paraId="0C7DCA58" w14:textId="77777777" w:rsidR="00D00C5A" w:rsidRPr="00795A62" w:rsidRDefault="00D00C5A" w:rsidP="00192E59">
            <w:pPr>
              <w:widowControl w:val="0"/>
              <w:jc w:val="both"/>
              <w:rPr>
                <w:iCs/>
                <w:color w:val="000000"/>
                <w:sz w:val="28"/>
                <w:szCs w:val="28"/>
                <w:highlight w:val="yellow"/>
              </w:rPr>
            </w:pPr>
            <w:r w:rsidRPr="00795A62">
              <w:rPr>
                <w:iCs/>
                <w:color w:val="000000"/>
                <w:sz w:val="28"/>
                <w:szCs w:val="28"/>
                <w:lang w:val="vi-VN"/>
              </w:rPr>
              <w:t>C</w:t>
            </w:r>
            <w:r w:rsidRPr="00795A62">
              <w:rPr>
                <w:iCs/>
                <w:color w:val="000000"/>
                <w:sz w:val="28"/>
                <w:szCs w:val="28"/>
              </w:rPr>
              <w:t>ó ý kiến đề nghị chỉnh lý phạm vi điều chỉnh theo hướng quy định đầy đủ các giai đoạn trong vòng đời của hệ thống AI, tham khảo khung của UNESCO (2022), bao gồm từ nghiên cứu, thiết kế, phát triển, triển khai, sử dụng, bảo trì, vận hành, thương mại, giám sát, xác thực, đến ngừng sử dụng, tháo dỡ và chấm dứt hệ thống, bảo đảm bao quát toàn bộ chuỗi hoạt động.</w:t>
            </w:r>
          </w:p>
        </w:tc>
        <w:tc>
          <w:tcPr>
            <w:tcW w:w="8222" w:type="dxa"/>
          </w:tcPr>
          <w:p w14:paraId="6528F529" w14:textId="6BD77DB1" w:rsidR="00D00C5A" w:rsidRPr="00795A62" w:rsidRDefault="00D00C5A" w:rsidP="00A15900">
            <w:pPr>
              <w:widowControl w:val="0"/>
              <w:jc w:val="both"/>
              <w:rPr>
                <w:iCs/>
                <w:color w:val="000000"/>
                <w:sz w:val="28"/>
                <w:szCs w:val="28"/>
                <w:highlight w:val="yellow"/>
                <w:lang w:val="vi-VN"/>
              </w:rPr>
            </w:pPr>
            <w:r w:rsidRPr="00795A62">
              <w:rPr>
                <w:sz w:val="28"/>
                <w:szCs w:val="28"/>
              </w:rPr>
              <w:t xml:space="preserve">Cơ quan chủ trì soạn thảo trân trọng cảm ơn ý kiến của Đại biểu. Dự thảo Luật AI được thiết kế theo mô hình luật khung, chỉ quy định những nguyên tắc, nghĩa vụ và cơ chế quản lý cốt lõi, còn các nội dung chi tiết theo từng giai đoạn của vòng đời hệ thống AI sẽ được Chính phủ và bộ quản lý chuyên ngành hướng dẫn để bảo đảm linh hoạt trước sự phát triển nhanh của công nghệ. Các giai đoạn chính trong vòng đời AI—nghiên cứu, phát triển, triển khai, vận hành, giám sát và chấm dứt—đều đã được Dự thảo bao quát thông qua các quy định về phân loại rủi ro (Điều 8), nghĩa vụ an toàn – minh bạch (Điều 10–13), thử nghiệm có kiểm soát (Điều 20) và xử lý sự cố (Điều 11). Việc không liệt kê toàn bộ các giai đoạn theo mô hình UNESCO vào Luật là để tránh trùng lặp với pháp luật chuyên ngành về khoa học – công nghệ, dữ liệu, đầu tư và tiêu chuẩn kỹ thuật. Luật chỉ đặt ra khung quản lý phù hợp để các văn bản dưới luật cụ thể hóa khi cần thiết. Thiết kế này bảo đảm bao quát </w:t>
            </w:r>
            <w:r w:rsidRPr="00795A62">
              <w:rPr>
                <w:sz w:val="28"/>
                <w:szCs w:val="28"/>
              </w:rPr>
              <w:lastRenderedPageBreak/>
              <w:t>chuỗi giá trị AI nhưng vẫn giữ tính ổn định, không khóa cứng công nghệ và tương thích thông lệ quốc tế.</w:t>
            </w:r>
          </w:p>
        </w:tc>
      </w:tr>
      <w:tr w:rsidR="00D00C5A" w:rsidRPr="00795A62" w14:paraId="30D68324" w14:textId="5D6E0D16" w:rsidTr="002F689C">
        <w:tc>
          <w:tcPr>
            <w:tcW w:w="704" w:type="dxa"/>
          </w:tcPr>
          <w:p w14:paraId="2C230ED9" w14:textId="77777777" w:rsidR="00D00C5A" w:rsidRPr="00795A62" w:rsidRDefault="00D00C5A" w:rsidP="00192E59">
            <w:pPr>
              <w:widowControl w:val="0"/>
              <w:jc w:val="center"/>
              <w:rPr>
                <w:b/>
                <w:iCs/>
                <w:sz w:val="28"/>
                <w:szCs w:val="28"/>
              </w:rPr>
            </w:pPr>
            <w:r w:rsidRPr="00795A62">
              <w:rPr>
                <w:b/>
                <w:iCs/>
                <w:sz w:val="28"/>
                <w:szCs w:val="28"/>
              </w:rPr>
              <w:lastRenderedPageBreak/>
              <w:t>2</w:t>
            </w:r>
          </w:p>
        </w:tc>
        <w:tc>
          <w:tcPr>
            <w:tcW w:w="5249" w:type="dxa"/>
          </w:tcPr>
          <w:p w14:paraId="57FD70A0" w14:textId="77777777" w:rsidR="00D00C5A" w:rsidRPr="00795A62" w:rsidRDefault="00D00C5A" w:rsidP="00192E59">
            <w:pPr>
              <w:widowControl w:val="0"/>
              <w:jc w:val="both"/>
              <w:rPr>
                <w:b/>
                <w:bCs/>
                <w:iCs/>
                <w:sz w:val="28"/>
                <w:szCs w:val="28"/>
              </w:rPr>
            </w:pPr>
            <w:r w:rsidRPr="00795A62">
              <w:rPr>
                <w:b/>
                <w:bCs/>
                <w:iCs/>
                <w:sz w:val="28"/>
                <w:szCs w:val="28"/>
              </w:rPr>
              <w:t>Về đối tượng áp dụng</w:t>
            </w:r>
          </w:p>
        </w:tc>
        <w:tc>
          <w:tcPr>
            <w:tcW w:w="8222" w:type="dxa"/>
          </w:tcPr>
          <w:p w14:paraId="3867D9FC" w14:textId="77777777" w:rsidR="00D00C5A" w:rsidRPr="00795A62" w:rsidRDefault="00D00C5A" w:rsidP="00192E59">
            <w:pPr>
              <w:widowControl w:val="0"/>
              <w:jc w:val="both"/>
              <w:rPr>
                <w:iCs/>
                <w:sz w:val="28"/>
                <w:szCs w:val="28"/>
              </w:rPr>
            </w:pPr>
          </w:p>
        </w:tc>
      </w:tr>
      <w:tr w:rsidR="00D00C5A" w:rsidRPr="00795A62" w14:paraId="15C45532" w14:textId="288897E4" w:rsidTr="002F689C">
        <w:tc>
          <w:tcPr>
            <w:tcW w:w="704" w:type="dxa"/>
          </w:tcPr>
          <w:p w14:paraId="3071CDD3" w14:textId="77777777" w:rsidR="00D00C5A" w:rsidRPr="00795A62" w:rsidRDefault="00D00C5A" w:rsidP="00FC747A">
            <w:pPr>
              <w:widowControl w:val="0"/>
              <w:jc w:val="both"/>
              <w:rPr>
                <w:bCs/>
                <w:sz w:val="28"/>
                <w:szCs w:val="28"/>
              </w:rPr>
            </w:pPr>
          </w:p>
        </w:tc>
        <w:tc>
          <w:tcPr>
            <w:tcW w:w="5249" w:type="dxa"/>
          </w:tcPr>
          <w:p w14:paraId="18F1F803" w14:textId="77777777" w:rsidR="00D00C5A" w:rsidRPr="00795A62" w:rsidRDefault="00D00C5A" w:rsidP="00FC747A">
            <w:pPr>
              <w:widowControl w:val="0"/>
              <w:jc w:val="both"/>
              <w:rPr>
                <w:bCs/>
                <w:sz w:val="28"/>
                <w:szCs w:val="28"/>
              </w:rPr>
            </w:pPr>
            <w:r w:rsidRPr="00795A62">
              <w:rPr>
                <w:bCs/>
                <w:sz w:val="28"/>
                <w:szCs w:val="28"/>
              </w:rPr>
              <w:t xml:space="preserve">Ủy ban KH,CN&amp;MT </w:t>
            </w:r>
            <w:r w:rsidRPr="00795A62">
              <w:rPr>
                <w:bCs/>
                <w:i/>
                <w:sz w:val="28"/>
                <w:szCs w:val="28"/>
              </w:rPr>
              <w:t>cơ bản tán thành</w:t>
            </w:r>
            <w:r w:rsidRPr="00795A62">
              <w:rPr>
                <w:bCs/>
                <w:sz w:val="28"/>
                <w:szCs w:val="28"/>
              </w:rPr>
              <w:t xml:space="preserve"> với nội dung quy định về đối tượng áp dụng tại Điều 2. Tuy nhiên, đề nghị Cơ quan chủ trì soạn thảo: (1) nghiên cứu quy định về nguyên tắc áp dụng pháp luật trong trường hợp có yếu tố nước ngoài, nhằm đảm bảo tính thống nhất, khả thi và phù hợp với thông lệ quốc tế, đồng thời tạo cơ sở pháp lý rõ ràng cho việc quản lý, hợp tác và phát triển AI tại Việt Nam; (2) nghiên cứu quy định rõ việc áp dụng Luật đối với các hệ thống, sản phẩm, dịch vụ AI được phát triển ngoài nước nhưng được sử dụng, cung cấp hoặc tạo tác động tại Việt Nam, nhằm bảo đảm hiệu lực quản lý và tránh bỏ sót các chủ thể nước ngoài.</w:t>
            </w:r>
          </w:p>
        </w:tc>
        <w:tc>
          <w:tcPr>
            <w:tcW w:w="8222" w:type="dxa"/>
          </w:tcPr>
          <w:p w14:paraId="2FE887DB" w14:textId="77777777" w:rsidR="00D00C5A" w:rsidRPr="00795A62" w:rsidRDefault="00D00C5A" w:rsidP="00A15900">
            <w:pPr>
              <w:widowControl w:val="0"/>
              <w:jc w:val="both"/>
              <w:rPr>
                <w:sz w:val="28"/>
                <w:szCs w:val="28"/>
              </w:rPr>
            </w:pPr>
            <w:r w:rsidRPr="00795A62">
              <w:rPr>
                <w:sz w:val="28"/>
                <w:szCs w:val="28"/>
              </w:rPr>
              <w:t>Tiếp thu ý kiến của Đại biểu. Dự thảo Luật đã quy định đầy đủ phạm vi có yếu tố nước ngoài tại Điều 2, theo đó Luật áp dụng đối với mọi tổ chức, cá nhân nước ngoài phát triển, cung cấp, triển khai hoặc tạo tác động tại Việt Nam, bảo đảm không bỏ sót chủ thể và phù hợp thông lệ quốc tế. Nguyên tắc áp dụng pháp luật khi có yếu tố nước ngoài đã được xử lý thống nhất qua Điều 1 khoản 3 và pháp luật điều ước quốc tế, nên không cần bổ sung thêm điều riêng để tránh trùng lặp.</w:t>
            </w:r>
          </w:p>
          <w:p w14:paraId="5C9F0538" w14:textId="52A61F51" w:rsidR="00D00C5A" w:rsidRPr="00795A62" w:rsidRDefault="00D00C5A" w:rsidP="00A15900">
            <w:pPr>
              <w:widowControl w:val="0"/>
              <w:jc w:val="both"/>
              <w:rPr>
                <w:sz w:val="28"/>
                <w:szCs w:val="28"/>
              </w:rPr>
            </w:pPr>
            <w:r w:rsidRPr="00795A62">
              <w:rPr>
                <w:sz w:val="28"/>
                <w:szCs w:val="28"/>
              </w:rPr>
              <w:t>Đối với hệ thống AI phát triển ở nước ngoài nhưng được sử dụng tại Việt Nam, dự thảo đã quy định rõ nghĩa vụ tại Điều 10, Điều 11, Điều 13, trong đó hệ thống AI rủi ro cao xuyên biên giới phải có đầu mối liên hệ hợp pháp hoặc pháp nhân/đại diện được ủy quyền tại Việt Nam.</w:t>
            </w:r>
          </w:p>
        </w:tc>
      </w:tr>
      <w:tr w:rsidR="00D00C5A" w:rsidRPr="00795A62" w14:paraId="556D59AB" w14:textId="4425D300" w:rsidTr="002F689C">
        <w:tc>
          <w:tcPr>
            <w:tcW w:w="704" w:type="dxa"/>
          </w:tcPr>
          <w:p w14:paraId="28052B4B" w14:textId="77777777" w:rsidR="00D00C5A" w:rsidRPr="00795A62" w:rsidRDefault="00D00C5A" w:rsidP="005A7568">
            <w:pPr>
              <w:widowControl w:val="0"/>
              <w:jc w:val="both"/>
              <w:rPr>
                <w:bCs/>
                <w:sz w:val="28"/>
                <w:szCs w:val="28"/>
                <w:highlight w:val="yellow"/>
                <w:lang w:val="vi-VN"/>
              </w:rPr>
            </w:pPr>
          </w:p>
        </w:tc>
        <w:tc>
          <w:tcPr>
            <w:tcW w:w="5249" w:type="dxa"/>
          </w:tcPr>
          <w:p w14:paraId="695AA4B3" w14:textId="77777777" w:rsidR="00D00C5A" w:rsidRPr="00795A62" w:rsidRDefault="00D00C5A" w:rsidP="005A7568">
            <w:pPr>
              <w:widowControl w:val="0"/>
              <w:jc w:val="both"/>
              <w:rPr>
                <w:bCs/>
                <w:sz w:val="28"/>
                <w:szCs w:val="28"/>
                <w:lang w:val="vi-VN"/>
              </w:rPr>
            </w:pPr>
            <w:r w:rsidRPr="00795A62">
              <w:rPr>
                <w:bCs/>
                <w:sz w:val="28"/>
                <w:szCs w:val="28"/>
                <w:lang w:val="vi-VN"/>
              </w:rPr>
              <w:t>M</w:t>
            </w:r>
            <w:r w:rsidRPr="00795A62">
              <w:rPr>
                <w:bCs/>
                <w:sz w:val="28"/>
                <w:szCs w:val="28"/>
              </w:rPr>
              <w:t xml:space="preserve">ặc dù dự thảo Luật đã loại trừ áp dụng đối với các hệ thống AI phục vụ mục đích quốc phòng, an ninh, tình báo, cơ yếu (khoản 1 Điều 2) để bảo mật và linh hoạt hoạt động nghiệp vụ AI đặc thù. Tuy nhiên, đề nghị nghiên cứu, </w:t>
            </w:r>
            <w:r w:rsidRPr="00795A62">
              <w:rPr>
                <w:bCs/>
                <w:i/>
                <w:sz w:val="28"/>
                <w:szCs w:val="28"/>
              </w:rPr>
              <w:t xml:space="preserve">cân nhắc bổ sung quy định các hệ thống AI sử dụng riêng cho mục đích quốc phòng, an ninh cũng phải tuân thủ các nguyên tắc đạo đức cơ bản và khung quản lý </w:t>
            </w:r>
            <w:r w:rsidRPr="00795A62">
              <w:rPr>
                <w:bCs/>
                <w:i/>
                <w:sz w:val="28"/>
                <w:szCs w:val="28"/>
              </w:rPr>
              <w:lastRenderedPageBreak/>
              <w:t>rủi ro nội bộ</w:t>
            </w:r>
            <w:r w:rsidRPr="00795A62">
              <w:rPr>
                <w:bCs/>
                <w:sz w:val="28"/>
                <w:szCs w:val="28"/>
              </w:rPr>
              <w:t xml:space="preserve"> cũng như </w:t>
            </w:r>
            <w:r w:rsidRPr="00795A62">
              <w:rPr>
                <w:bCs/>
                <w:i/>
                <w:sz w:val="28"/>
                <w:szCs w:val="28"/>
              </w:rPr>
              <w:t>có cơ chế ngăn ngừa việc sử dụng AI một cách tùy tiện, thiếu kiểm soát trong các lĩnh vực nhạy cảm</w:t>
            </w:r>
            <w:r w:rsidRPr="00795A62">
              <w:rPr>
                <w:bCs/>
                <w:sz w:val="28"/>
                <w:szCs w:val="28"/>
              </w:rPr>
              <w:t xml:space="preserve"> nhằm giảm thiểu rủi ro hệ thống có thể gây hậu quả không mong muốn</w:t>
            </w:r>
            <w:r w:rsidRPr="00795A62">
              <w:rPr>
                <w:bCs/>
                <w:sz w:val="28"/>
                <w:szCs w:val="28"/>
                <w:lang w:val="vi-VN"/>
              </w:rPr>
              <w:t>.</w:t>
            </w:r>
          </w:p>
        </w:tc>
        <w:tc>
          <w:tcPr>
            <w:tcW w:w="8222" w:type="dxa"/>
          </w:tcPr>
          <w:p w14:paraId="776DFA00" w14:textId="0E24FBDD" w:rsidR="00D00C5A" w:rsidRPr="00795A62" w:rsidRDefault="00D00C5A" w:rsidP="00146E4F">
            <w:pPr>
              <w:widowControl w:val="0"/>
              <w:jc w:val="both"/>
              <w:rPr>
                <w:sz w:val="28"/>
                <w:szCs w:val="28"/>
                <w:lang w:val="vi-VN"/>
              </w:rPr>
            </w:pPr>
            <w:r w:rsidRPr="00795A62">
              <w:rPr>
                <w:sz w:val="28"/>
                <w:szCs w:val="28"/>
              </w:rPr>
              <w:lastRenderedPageBreak/>
              <w:t>Về đề nghị mở rộng Luật sang AI phục vụ quốc phòng, an ninh: dự thảo giữ nguyên phạm vi loại trừ tại khoản 1 Điều 2 để bảo đảm bí mật Nhà nước và đặc thù nghiệp vụ. Tuy nhiên, các nguyên tắc đạo đức và kiểm soát rủi ro vẫn được các bộ quản lý chuyên ngành hướng dẫn thực hiện; do đó không tiếp thu việc bổ sung vào Luật AI để bảo đảm đúng thẩm quyền và không ảnh hưởng đến an ninh quốc gia.</w:t>
            </w:r>
          </w:p>
        </w:tc>
      </w:tr>
      <w:tr w:rsidR="00D00C5A" w:rsidRPr="00795A62" w14:paraId="7EA2A30C" w14:textId="30908069" w:rsidTr="002F689C">
        <w:tc>
          <w:tcPr>
            <w:tcW w:w="704" w:type="dxa"/>
          </w:tcPr>
          <w:p w14:paraId="5F15CB83" w14:textId="77777777" w:rsidR="00D00C5A" w:rsidRPr="00795A62" w:rsidRDefault="00D00C5A" w:rsidP="005A7568">
            <w:pPr>
              <w:widowControl w:val="0"/>
              <w:jc w:val="center"/>
              <w:rPr>
                <w:b/>
                <w:bCs/>
                <w:iCs/>
                <w:sz w:val="28"/>
                <w:szCs w:val="28"/>
              </w:rPr>
            </w:pPr>
            <w:r w:rsidRPr="00795A62">
              <w:rPr>
                <w:b/>
                <w:bCs/>
                <w:iCs/>
                <w:sz w:val="28"/>
                <w:szCs w:val="28"/>
              </w:rPr>
              <w:t>3</w:t>
            </w:r>
          </w:p>
        </w:tc>
        <w:tc>
          <w:tcPr>
            <w:tcW w:w="5249" w:type="dxa"/>
          </w:tcPr>
          <w:p w14:paraId="622D4AFC" w14:textId="77777777" w:rsidR="00D00C5A" w:rsidRPr="00795A62" w:rsidRDefault="00D00C5A" w:rsidP="005A7568">
            <w:pPr>
              <w:widowControl w:val="0"/>
              <w:jc w:val="both"/>
              <w:rPr>
                <w:iCs/>
                <w:sz w:val="28"/>
                <w:szCs w:val="28"/>
                <w:lang w:val="vi-VN"/>
              </w:rPr>
            </w:pPr>
            <w:r w:rsidRPr="00795A62">
              <w:rPr>
                <w:b/>
                <w:bCs/>
                <w:iCs/>
                <w:sz w:val="28"/>
                <w:szCs w:val="28"/>
                <w:lang w:val="vi-VN"/>
              </w:rPr>
              <w:t xml:space="preserve">Về giải thích từ ngữ </w:t>
            </w:r>
          </w:p>
        </w:tc>
        <w:tc>
          <w:tcPr>
            <w:tcW w:w="8222" w:type="dxa"/>
          </w:tcPr>
          <w:p w14:paraId="5754A242" w14:textId="77777777" w:rsidR="00D00C5A" w:rsidRPr="00795A62" w:rsidRDefault="00D00C5A" w:rsidP="005A7568">
            <w:pPr>
              <w:widowControl w:val="0"/>
              <w:jc w:val="both"/>
              <w:rPr>
                <w:iCs/>
                <w:sz w:val="28"/>
                <w:szCs w:val="28"/>
                <w:lang w:val="vi-VN"/>
              </w:rPr>
            </w:pPr>
          </w:p>
        </w:tc>
      </w:tr>
      <w:tr w:rsidR="00D00C5A" w:rsidRPr="00795A62" w14:paraId="0762F0CC" w14:textId="0170C431" w:rsidTr="002F689C">
        <w:tc>
          <w:tcPr>
            <w:tcW w:w="704" w:type="dxa"/>
          </w:tcPr>
          <w:p w14:paraId="40560D14" w14:textId="77777777" w:rsidR="00D00C5A" w:rsidRPr="00795A62" w:rsidRDefault="00D00C5A" w:rsidP="005A7568">
            <w:pPr>
              <w:widowControl w:val="0"/>
              <w:jc w:val="both"/>
              <w:rPr>
                <w:bCs/>
                <w:sz w:val="28"/>
                <w:szCs w:val="28"/>
              </w:rPr>
            </w:pPr>
          </w:p>
        </w:tc>
        <w:tc>
          <w:tcPr>
            <w:tcW w:w="5249" w:type="dxa"/>
          </w:tcPr>
          <w:p w14:paraId="40408CB6" w14:textId="77777777" w:rsidR="00D00C5A" w:rsidRPr="00795A62" w:rsidRDefault="00D00C5A" w:rsidP="005A7568">
            <w:pPr>
              <w:widowControl w:val="0"/>
              <w:jc w:val="both"/>
              <w:rPr>
                <w:sz w:val="28"/>
                <w:szCs w:val="28"/>
              </w:rPr>
            </w:pPr>
            <w:r w:rsidRPr="00795A62">
              <w:rPr>
                <w:bCs/>
                <w:sz w:val="28"/>
                <w:szCs w:val="28"/>
              </w:rPr>
              <w:t>Ủy ban KH,CN&amp;MT nhận thấy, các</w:t>
            </w:r>
            <w:r w:rsidRPr="00795A62">
              <w:rPr>
                <w:sz w:val="28"/>
                <w:szCs w:val="28"/>
              </w:rPr>
              <w:t xml:space="preserve"> từ ngữ được giải thích trong Điều 3 </w:t>
            </w:r>
            <w:r w:rsidRPr="00795A62">
              <w:rPr>
                <w:b/>
                <w:i/>
                <w:sz w:val="28"/>
                <w:szCs w:val="28"/>
              </w:rPr>
              <w:t>cơ bản đáp ứng yêu cầu</w:t>
            </w:r>
            <w:r w:rsidRPr="00795A62">
              <w:rPr>
                <w:sz w:val="28"/>
                <w:szCs w:val="28"/>
              </w:rPr>
              <w:t>, góp phần tạo cơ sở thống nhất trong việc hiểu và áp dụng các quy định của dự thảo Luật.</w:t>
            </w:r>
          </w:p>
        </w:tc>
        <w:tc>
          <w:tcPr>
            <w:tcW w:w="8222" w:type="dxa"/>
          </w:tcPr>
          <w:p w14:paraId="3EE00F35" w14:textId="77777777" w:rsidR="00D00C5A" w:rsidRPr="00795A62" w:rsidRDefault="00D00C5A" w:rsidP="005A7568">
            <w:pPr>
              <w:widowControl w:val="0"/>
              <w:jc w:val="both"/>
              <w:rPr>
                <w:sz w:val="28"/>
                <w:szCs w:val="28"/>
              </w:rPr>
            </w:pPr>
          </w:p>
        </w:tc>
      </w:tr>
      <w:tr w:rsidR="00D00C5A" w:rsidRPr="00795A62" w14:paraId="0B77E12D" w14:textId="06E3B3A1" w:rsidTr="002F689C">
        <w:tc>
          <w:tcPr>
            <w:tcW w:w="704" w:type="dxa"/>
          </w:tcPr>
          <w:p w14:paraId="79BC6AF1" w14:textId="77777777" w:rsidR="00D00C5A" w:rsidRPr="00795A62" w:rsidRDefault="00D00C5A" w:rsidP="00B77E16">
            <w:pPr>
              <w:widowControl w:val="0"/>
              <w:jc w:val="both"/>
              <w:rPr>
                <w:sz w:val="28"/>
                <w:szCs w:val="28"/>
                <w:lang w:val="vi-VN"/>
              </w:rPr>
            </w:pPr>
          </w:p>
        </w:tc>
        <w:tc>
          <w:tcPr>
            <w:tcW w:w="5249" w:type="dxa"/>
          </w:tcPr>
          <w:p w14:paraId="4C5F9F87" w14:textId="77777777" w:rsidR="00D00C5A" w:rsidRPr="00795A62" w:rsidRDefault="00D00C5A" w:rsidP="00B77E16">
            <w:pPr>
              <w:widowControl w:val="0"/>
              <w:jc w:val="both"/>
              <w:rPr>
                <w:sz w:val="28"/>
                <w:szCs w:val="28"/>
              </w:rPr>
            </w:pPr>
            <w:r w:rsidRPr="00795A62">
              <w:rPr>
                <w:sz w:val="28"/>
                <w:szCs w:val="28"/>
                <w:lang w:val="vi-VN"/>
              </w:rPr>
              <w:t>M</w:t>
            </w:r>
            <w:r w:rsidRPr="00795A62">
              <w:rPr>
                <w:sz w:val="28"/>
                <w:szCs w:val="28"/>
              </w:rPr>
              <w:t>ột số khái niệm chưa bảo đảm dễ hiểu, dễ áp dụng; còn có thể tạo cách hiểu khác nhau và mâu thuẫn với các luật có liên quan</w:t>
            </w:r>
            <w:r w:rsidRPr="00795A62">
              <w:rPr>
                <w:i/>
                <w:sz w:val="28"/>
                <w:szCs w:val="28"/>
              </w:rPr>
              <w:t xml:space="preserve"> </w:t>
            </w:r>
            <w:r w:rsidRPr="00795A62">
              <w:rPr>
                <w:sz w:val="28"/>
                <w:szCs w:val="28"/>
              </w:rPr>
              <w:t>như Luật Dữ liệu, Luật Bảo vệ dữ liệu cá nhân, Luật Khoa học, công nghệ và đổi mới sáng tạo, Luật Giao dịch điện tử cũng như một số dự thảo luật đang được Quốc hội xem xét như dự thảo Luật Chuyển đổi số.</w:t>
            </w:r>
          </w:p>
        </w:tc>
        <w:tc>
          <w:tcPr>
            <w:tcW w:w="8222" w:type="dxa"/>
            <w:vMerge w:val="restart"/>
          </w:tcPr>
          <w:p w14:paraId="283C89F1" w14:textId="77777777" w:rsidR="00D00C5A" w:rsidRPr="00795A62" w:rsidRDefault="00D00C5A" w:rsidP="00146E4F">
            <w:pPr>
              <w:widowControl w:val="0"/>
              <w:jc w:val="both"/>
              <w:rPr>
                <w:sz w:val="28"/>
                <w:szCs w:val="28"/>
                <w:lang w:val="vi-VN"/>
              </w:rPr>
            </w:pPr>
            <w:r w:rsidRPr="00795A62">
              <w:rPr>
                <w:sz w:val="28"/>
                <w:szCs w:val="28"/>
                <w:lang w:val="vi-VN"/>
              </w:rPr>
              <w:t>Tiếp thu ý kiến của Ủy ban. Ban soạn thảo đã rà soát toàn bộ Điều 3 theo hướng bảo đảm tính thống nhất với Luật Dữ liệu, Luật Bảo vệ dữ liệu cá nhân, Luật Giao dịch điện tử và Luật Khoa học, công nghệ và đổi mới sáng tạo; đồng thời loại bỏ những nội dung dễ gây cách hiểu khác nhau (như “mô hình AI đa dụng”). Các thuật ngữ cốt lõi đã được làm rõ theo đúng phạm vi điều chỉnh và mức độ rủi ro của Luật, ví dụ: “hệ thống trí tuệ nhân tạo”, “nhà phát triển”, “nhà cung cấp”, “bên triển khai”, “AI rủi ro cao”.</w:t>
            </w:r>
          </w:p>
          <w:p w14:paraId="3584B5A6" w14:textId="77777777" w:rsidR="00D00C5A" w:rsidRPr="00795A62" w:rsidRDefault="00D00C5A" w:rsidP="00146E4F">
            <w:pPr>
              <w:widowControl w:val="0"/>
              <w:jc w:val="both"/>
              <w:rPr>
                <w:sz w:val="28"/>
                <w:szCs w:val="28"/>
                <w:lang w:val="vi-VN"/>
              </w:rPr>
            </w:pPr>
            <w:r w:rsidRPr="00795A62">
              <w:rPr>
                <w:sz w:val="28"/>
                <w:szCs w:val="28"/>
                <w:lang w:val="vi-VN"/>
              </w:rPr>
              <w:t>Đối với đề xuất bổ sung thuật ngữ mới như “đánh giá rủi ro AI”, “thử nghiệm có kiểm soát (sandbox)”, “trách nhiệm đạo đức”, các nội dung này đã được quy định cụ thể tại các điều tương ứng (Điều 13, Điều 20, Điều 25) nên không nhất thiết phải đưa vào Điều 3 để tránh mở rộng danh mục thuật ngữ vượt nhu cầu áp dụng.</w:t>
            </w:r>
          </w:p>
          <w:p w14:paraId="02ECC2D1" w14:textId="40A0D25C" w:rsidR="00D00C5A" w:rsidRPr="00795A62" w:rsidRDefault="00D00C5A" w:rsidP="00146E4F">
            <w:pPr>
              <w:widowControl w:val="0"/>
              <w:jc w:val="both"/>
              <w:rPr>
                <w:sz w:val="28"/>
                <w:szCs w:val="28"/>
                <w:lang w:val="vi-VN"/>
              </w:rPr>
            </w:pPr>
            <w:r w:rsidRPr="00795A62">
              <w:rPr>
                <w:sz w:val="28"/>
                <w:szCs w:val="28"/>
                <w:lang w:val="vi-VN"/>
              </w:rPr>
              <w:t xml:space="preserve">Ban soạn thảo thống nhất tiếp cận theo hướng ưu tiên tính chính xác pháp lý và chuyên môn, phù hợp thông lệ quốc tế, đồng thời bảo đảm thuật ngữ trong Điều 3 đủ rõ để áp dụng, xử lý vi phạm và giải quyết </w:t>
            </w:r>
            <w:r w:rsidRPr="00795A62">
              <w:rPr>
                <w:sz w:val="28"/>
                <w:szCs w:val="28"/>
                <w:lang w:val="vi-VN"/>
              </w:rPr>
              <w:lastRenderedPageBreak/>
              <w:t xml:space="preserve">tranh chấp. </w:t>
            </w:r>
          </w:p>
        </w:tc>
      </w:tr>
      <w:tr w:rsidR="00D00C5A" w:rsidRPr="00795A62" w14:paraId="5069DC28" w14:textId="7EEFF19E" w:rsidTr="002F689C">
        <w:tc>
          <w:tcPr>
            <w:tcW w:w="704" w:type="dxa"/>
          </w:tcPr>
          <w:p w14:paraId="11063ABD" w14:textId="77777777" w:rsidR="00D00C5A" w:rsidRPr="00795A62" w:rsidRDefault="00D00C5A" w:rsidP="00B77E16">
            <w:pPr>
              <w:widowControl w:val="0"/>
              <w:jc w:val="both"/>
              <w:rPr>
                <w:sz w:val="28"/>
                <w:szCs w:val="28"/>
                <w:lang w:val="vi-VN"/>
              </w:rPr>
            </w:pPr>
          </w:p>
        </w:tc>
        <w:tc>
          <w:tcPr>
            <w:tcW w:w="5249" w:type="dxa"/>
          </w:tcPr>
          <w:p w14:paraId="370831C3" w14:textId="77777777" w:rsidR="00D00C5A" w:rsidRPr="00795A62" w:rsidRDefault="00D00C5A" w:rsidP="00B77E16">
            <w:pPr>
              <w:widowControl w:val="0"/>
              <w:jc w:val="both"/>
              <w:rPr>
                <w:sz w:val="28"/>
                <w:szCs w:val="28"/>
              </w:rPr>
            </w:pPr>
            <w:r w:rsidRPr="00795A62">
              <w:rPr>
                <w:sz w:val="28"/>
                <w:szCs w:val="28"/>
                <w:lang w:val="vi-VN"/>
              </w:rPr>
              <w:t>Đ</w:t>
            </w:r>
            <w:r w:rsidRPr="00795A62">
              <w:rPr>
                <w:sz w:val="28"/>
                <w:szCs w:val="28"/>
              </w:rPr>
              <w:t xml:space="preserve">ề nghị Cơ quan chủ trì soạn thảo rà soát, chỉnh lý các nội dung giải thích từ ngữ nhằm bảo đảm </w:t>
            </w:r>
            <w:r w:rsidRPr="00795A62">
              <w:rPr>
                <w:i/>
                <w:sz w:val="28"/>
                <w:szCs w:val="28"/>
              </w:rPr>
              <w:t>tính thống nhất trong hệ thống pháp luật và phù hợp với thông lệ quốc tế trong bối cảnh hội nhập,</w:t>
            </w:r>
            <w:r w:rsidRPr="00795A62">
              <w:rPr>
                <w:sz w:val="28"/>
                <w:szCs w:val="28"/>
              </w:rPr>
              <w:t xml:space="preserve"> </w:t>
            </w:r>
            <w:r w:rsidRPr="00795A62">
              <w:rPr>
                <w:i/>
                <w:sz w:val="28"/>
                <w:szCs w:val="28"/>
              </w:rPr>
              <w:t>dễ hiểu</w:t>
            </w:r>
            <w:r w:rsidRPr="00795A62">
              <w:rPr>
                <w:sz w:val="28"/>
                <w:szCs w:val="28"/>
              </w:rPr>
              <w:t xml:space="preserve">; nghiên cứu bổ sung một số từ ngữ phản ánh nguyên tắc chính của dự thảo Luật, ví dụ như </w:t>
            </w:r>
            <w:r w:rsidRPr="00795A62">
              <w:rPr>
                <w:i/>
                <w:sz w:val="28"/>
                <w:szCs w:val="28"/>
              </w:rPr>
              <w:t>“đánh giá rủi ro AI”, “thử nghiệm có kiểm soát - sandbox”</w:t>
            </w:r>
            <w:r w:rsidRPr="00795A62">
              <w:rPr>
                <w:sz w:val="28"/>
                <w:szCs w:val="28"/>
              </w:rPr>
              <w:t xml:space="preserve">, </w:t>
            </w:r>
            <w:r w:rsidRPr="00795A62">
              <w:rPr>
                <w:i/>
                <w:sz w:val="28"/>
                <w:szCs w:val="28"/>
              </w:rPr>
              <w:t xml:space="preserve">“trách </w:t>
            </w:r>
            <w:r w:rsidRPr="00795A62">
              <w:rPr>
                <w:i/>
                <w:sz w:val="28"/>
                <w:szCs w:val="28"/>
              </w:rPr>
              <w:lastRenderedPageBreak/>
              <w:t>nhiệm đạo đức”</w:t>
            </w:r>
            <w:r w:rsidRPr="00795A62">
              <w:rPr>
                <w:sz w:val="28"/>
                <w:szCs w:val="28"/>
              </w:rPr>
              <w:t xml:space="preserve"> và các từ ngữ được sử dụng nhiều lần trong dự thảo Luật nhưng chưa được quy định hoặc giải thích rõ tại các văn bản pháp lý hiện hành (như </w:t>
            </w:r>
            <w:r w:rsidRPr="00795A62">
              <w:rPr>
                <w:i/>
                <w:sz w:val="28"/>
                <w:szCs w:val="28"/>
              </w:rPr>
              <w:t>“mô hình AI”</w:t>
            </w:r>
            <w:r w:rsidRPr="00795A62">
              <w:rPr>
                <w:sz w:val="28"/>
                <w:szCs w:val="28"/>
              </w:rPr>
              <w:t>…).</w:t>
            </w:r>
          </w:p>
        </w:tc>
        <w:tc>
          <w:tcPr>
            <w:tcW w:w="8222" w:type="dxa"/>
            <w:vMerge/>
          </w:tcPr>
          <w:p w14:paraId="564A175C" w14:textId="3389E137" w:rsidR="00D00C5A" w:rsidRPr="00795A62" w:rsidRDefault="00D00C5A" w:rsidP="00B77E16">
            <w:pPr>
              <w:widowControl w:val="0"/>
              <w:jc w:val="both"/>
              <w:rPr>
                <w:sz w:val="28"/>
                <w:szCs w:val="28"/>
                <w:lang w:val="vi-VN"/>
              </w:rPr>
            </w:pPr>
          </w:p>
        </w:tc>
      </w:tr>
      <w:tr w:rsidR="00D00C5A" w:rsidRPr="00795A62" w14:paraId="0865D079" w14:textId="0470BA8F" w:rsidTr="002F689C">
        <w:tc>
          <w:tcPr>
            <w:tcW w:w="704" w:type="dxa"/>
          </w:tcPr>
          <w:p w14:paraId="082FCDF7" w14:textId="77777777" w:rsidR="00D00C5A" w:rsidRPr="00795A62" w:rsidRDefault="00D00C5A" w:rsidP="00B77E16">
            <w:pPr>
              <w:widowControl w:val="0"/>
              <w:jc w:val="both"/>
              <w:rPr>
                <w:sz w:val="28"/>
                <w:szCs w:val="28"/>
                <w:lang w:val="vi-VN"/>
              </w:rPr>
            </w:pPr>
          </w:p>
        </w:tc>
        <w:tc>
          <w:tcPr>
            <w:tcW w:w="5249" w:type="dxa"/>
          </w:tcPr>
          <w:p w14:paraId="2CFD31A2" w14:textId="77777777" w:rsidR="00D00C5A" w:rsidRPr="00795A62" w:rsidRDefault="00D00C5A" w:rsidP="00B77E16">
            <w:pPr>
              <w:widowControl w:val="0"/>
              <w:jc w:val="both"/>
              <w:rPr>
                <w:sz w:val="28"/>
                <w:szCs w:val="28"/>
              </w:rPr>
            </w:pPr>
            <w:r w:rsidRPr="00795A62">
              <w:rPr>
                <w:sz w:val="28"/>
                <w:szCs w:val="28"/>
                <w:lang w:val="vi-VN"/>
              </w:rPr>
              <w:t>C</w:t>
            </w:r>
            <w:r w:rsidRPr="00795A62">
              <w:rPr>
                <w:sz w:val="28"/>
                <w:szCs w:val="28"/>
              </w:rPr>
              <w:t xml:space="preserve">ó ý kiến khác cho rằng, khi giải thích thuật ngữ trong dự thảo Luật, </w:t>
            </w:r>
            <w:r w:rsidRPr="00795A62">
              <w:rPr>
                <w:i/>
                <w:sz w:val="28"/>
                <w:szCs w:val="28"/>
              </w:rPr>
              <w:t>nên ưu tiên tính chính xác về chuyên môn, thay vì chỉ dùng khái niệm phổ thông dễ hiểu</w:t>
            </w:r>
            <w:r w:rsidRPr="00795A62">
              <w:rPr>
                <w:sz w:val="28"/>
                <w:szCs w:val="28"/>
              </w:rPr>
              <w:t>, nhằm bảo đảm cơ sở pháp lý rõ ràng, thống nhất khi áp dụng, xử lý vi phạm hoặc giải quyết tranh chấp liên quan đến AI.</w:t>
            </w:r>
          </w:p>
        </w:tc>
        <w:tc>
          <w:tcPr>
            <w:tcW w:w="8222" w:type="dxa"/>
            <w:vMerge/>
          </w:tcPr>
          <w:p w14:paraId="0786FAB3" w14:textId="226B0258" w:rsidR="00D00C5A" w:rsidRPr="00795A62" w:rsidRDefault="00D00C5A" w:rsidP="00B77E16">
            <w:pPr>
              <w:widowControl w:val="0"/>
              <w:jc w:val="both"/>
              <w:rPr>
                <w:sz w:val="28"/>
                <w:szCs w:val="28"/>
                <w:lang w:val="vi-VN"/>
              </w:rPr>
            </w:pPr>
          </w:p>
        </w:tc>
      </w:tr>
      <w:tr w:rsidR="00D00C5A" w:rsidRPr="00795A62" w14:paraId="507DF8FA" w14:textId="04AA3DD9" w:rsidTr="002F689C">
        <w:tc>
          <w:tcPr>
            <w:tcW w:w="704" w:type="dxa"/>
          </w:tcPr>
          <w:p w14:paraId="44FB6369" w14:textId="77777777" w:rsidR="00D00C5A" w:rsidRPr="00795A62" w:rsidRDefault="00D00C5A" w:rsidP="00B77E16">
            <w:pPr>
              <w:widowControl w:val="0"/>
              <w:jc w:val="center"/>
              <w:rPr>
                <w:b/>
                <w:bCs/>
                <w:iCs/>
                <w:sz w:val="28"/>
                <w:szCs w:val="28"/>
              </w:rPr>
            </w:pPr>
            <w:r w:rsidRPr="00795A62">
              <w:rPr>
                <w:b/>
                <w:bCs/>
                <w:iCs/>
                <w:sz w:val="28"/>
                <w:szCs w:val="28"/>
              </w:rPr>
              <w:t>4</w:t>
            </w:r>
          </w:p>
        </w:tc>
        <w:tc>
          <w:tcPr>
            <w:tcW w:w="5249" w:type="dxa"/>
          </w:tcPr>
          <w:p w14:paraId="7B21887C" w14:textId="77777777" w:rsidR="00D00C5A" w:rsidRPr="00795A62" w:rsidRDefault="00D00C5A" w:rsidP="00B77E16">
            <w:pPr>
              <w:widowControl w:val="0"/>
              <w:jc w:val="both"/>
              <w:rPr>
                <w:b/>
                <w:bCs/>
                <w:iCs/>
                <w:sz w:val="28"/>
                <w:szCs w:val="28"/>
              </w:rPr>
            </w:pPr>
            <w:r w:rsidRPr="00795A62">
              <w:rPr>
                <w:b/>
                <w:bCs/>
                <w:iCs/>
                <w:sz w:val="28"/>
                <w:szCs w:val="28"/>
                <w:lang w:val="vi-VN"/>
              </w:rPr>
              <w:t>Về nguyên tắc cơ bản</w:t>
            </w:r>
          </w:p>
        </w:tc>
        <w:tc>
          <w:tcPr>
            <w:tcW w:w="8222" w:type="dxa"/>
          </w:tcPr>
          <w:p w14:paraId="6DDA884A" w14:textId="77777777" w:rsidR="00D00C5A" w:rsidRPr="00795A62" w:rsidRDefault="00D00C5A" w:rsidP="00B77E16">
            <w:pPr>
              <w:widowControl w:val="0"/>
              <w:jc w:val="both"/>
              <w:rPr>
                <w:iCs/>
                <w:sz w:val="28"/>
                <w:szCs w:val="28"/>
                <w:lang w:val="vi-VN"/>
              </w:rPr>
            </w:pPr>
          </w:p>
        </w:tc>
      </w:tr>
      <w:tr w:rsidR="00D00C5A" w:rsidRPr="00795A62" w14:paraId="32CC2613" w14:textId="0E888E5B" w:rsidTr="002F689C">
        <w:tc>
          <w:tcPr>
            <w:tcW w:w="704" w:type="dxa"/>
          </w:tcPr>
          <w:p w14:paraId="0BC57972" w14:textId="77777777" w:rsidR="00D00C5A" w:rsidRPr="00795A62" w:rsidRDefault="00D00C5A" w:rsidP="00B77E16">
            <w:pPr>
              <w:widowControl w:val="0"/>
              <w:jc w:val="both"/>
              <w:rPr>
                <w:bCs/>
                <w:sz w:val="28"/>
                <w:szCs w:val="28"/>
                <w:lang w:val="vi-VN"/>
              </w:rPr>
            </w:pPr>
          </w:p>
        </w:tc>
        <w:tc>
          <w:tcPr>
            <w:tcW w:w="5249" w:type="dxa"/>
          </w:tcPr>
          <w:p w14:paraId="31D0D019" w14:textId="77777777" w:rsidR="00D00C5A" w:rsidRPr="00795A62" w:rsidRDefault="00D00C5A" w:rsidP="00B77E16">
            <w:pPr>
              <w:widowControl w:val="0"/>
              <w:jc w:val="both"/>
              <w:rPr>
                <w:bCs/>
                <w:sz w:val="28"/>
                <w:szCs w:val="28"/>
                <w:lang w:val="vi-VN"/>
              </w:rPr>
            </w:pPr>
            <w:r w:rsidRPr="00795A62">
              <w:rPr>
                <w:bCs/>
                <w:sz w:val="28"/>
                <w:szCs w:val="28"/>
                <w:lang w:val="vi-VN"/>
              </w:rPr>
              <w:t>Ủy ban</w:t>
            </w:r>
            <w:r w:rsidRPr="00795A62">
              <w:rPr>
                <w:bCs/>
                <w:sz w:val="28"/>
                <w:szCs w:val="28"/>
              </w:rPr>
              <w:t xml:space="preserve"> KH,CN&amp;MT</w:t>
            </w:r>
            <w:r w:rsidRPr="00795A62">
              <w:rPr>
                <w:bCs/>
                <w:sz w:val="28"/>
                <w:szCs w:val="28"/>
                <w:lang w:val="vi-VN"/>
              </w:rPr>
              <w:t xml:space="preserve"> nhận thấy, các nguyên tắc </w:t>
            </w:r>
            <w:r w:rsidRPr="00795A62">
              <w:rPr>
                <w:bCs/>
                <w:sz w:val="28"/>
                <w:szCs w:val="28"/>
              </w:rPr>
              <w:t>quy định tại dự thảo Luật</w:t>
            </w:r>
            <w:r w:rsidRPr="00795A62">
              <w:rPr>
                <w:bCs/>
                <w:sz w:val="28"/>
                <w:szCs w:val="28"/>
                <w:lang w:val="vi-VN"/>
              </w:rPr>
              <w:t xml:space="preserve"> </w:t>
            </w:r>
            <w:r w:rsidRPr="00795A62">
              <w:rPr>
                <w:b/>
                <w:bCs/>
                <w:i/>
                <w:sz w:val="28"/>
                <w:szCs w:val="28"/>
                <w:lang w:val="vi-VN"/>
              </w:rPr>
              <w:t>là cần thiết, phù hợp</w:t>
            </w:r>
            <w:r w:rsidRPr="00795A62">
              <w:rPr>
                <w:bCs/>
                <w:i/>
                <w:sz w:val="28"/>
                <w:szCs w:val="28"/>
                <w:lang w:val="vi-VN"/>
              </w:rPr>
              <w:t xml:space="preserve"> </w:t>
            </w:r>
            <w:r w:rsidRPr="00795A62">
              <w:rPr>
                <w:bCs/>
                <w:sz w:val="28"/>
                <w:szCs w:val="28"/>
                <w:lang w:val="vi-VN"/>
              </w:rPr>
              <w:t>với định hướng lớn của Đảng và Nhà nước về phát triển AI vì con người, bảo đảm an toàn, tôn trọng quyền con người, bảo vệ chủ quyền số và thúc đẩy đổi mới sáng tạo.</w:t>
            </w:r>
          </w:p>
        </w:tc>
        <w:tc>
          <w:tcPr>
            <w:tcW w:w="8222" w:type="dxa"/>
          </w:tcPr>
          <w:p w14:paraId="1268A113" w14:textId="77777777" w:rsidR="00D00C5A" w:rsidRPr="00795A62" w:rsidRDefault="00D00C5A" w:rsidP="00B77E16">
            <w:pPr>
              <w:widowControl w:val="0"/>
              <w:jc w:val="both"/>
              <w:rPr>
                <w:sz w:val="28"/>
                <w:szCs w:val="28"/>
                <w:lang w:val="vi-VN"/>
              </w:rPr>
            </w:pPr>
          </w:p>
        </w:tc>
      </w:tr>
      <w:tr w:rsidR="00D00C5A" w:rsidRPr="00795A62" w14:paraId="21528082" w14:textId="07C09E3D" w:rsidTr="002F689C">
        <w:tc>
          <w:tcPr>
            <w:tcW w:w="704" w:type="dxa"/>
          </w:tcPr>
          <w:p w14:paraId="5CDD7C52" w14:textId="77777777" w:rsidR="00D00C5A" w:rsidRPr="00795A62" w:rsidRDefault="00D00C5A" w:rsidP="00B77E16">
            <w:pPr>
              <w:widowControl w:val="0"/>
              <w:jc w:val="both"/>
              <w:rPr>
                <w:bCs/>
                <w:sz w:val="28"/>
                <w:szCs w:val="28"/>
              </w:rPr>
            </w:pPr>
          </w:p>
        </w:tc>
        <w:tc>
          <w:tcPr>
            <w:tcW w:w="5249" w:type="dxa"/>
          </w:tcPr>
          <w:p w14:paraId="37F73254" w14:textId="77777777" w:rsidR="00D00C5A" w:rsidRPr="00795A62" w:rsidRDefault="00D00C5A" w:rsidP="00B77E16">
            <w:pPr>
              <w:widowControl w:val="0"/>
              <w:jc w:val="both"/>
              <w:rPr>
                <w:bCs/>
                <w:sz w:val="28"/>
                <w:szCs w:val="28"/>
                <w:lang w:val="vi-VN"/>
              </w:rPr>
            </w:pPr>
            <w:r w:rsidRPr="00795A62">
              <w:rPr>
                <w:bCs/>
                <w:sz w:val="28"/>
                <w:szCs w:val="28"/>
              </w:rPr>
              <w:t>Ủy ban KH,CN&amp;MT đề nghị C</w:t>
            </w:r>
            <w:r w:rsidRPr="00795A62">
              <w:rPr>
                <w:bCs/>
                <w:sz w:val="28"/>
                <w:szCs w:val="28"/>
                <w:lang w:val="vi-VN"/>
              </w:rPr>
              <w:t>ơ quan</w:t>
            </w:r>
            <w:r w:rsidRPr="00795A62">
              <w:rPr>
                <w:bCs/>
                <w:sz w:val="28"/>
                <w:szCs w:val="28"/>
              </w:rPr>
              <w:t xml:space="preserve"> chủ trì</w:t>
            </w:r>
            <w:r w:rsidRPr="00795A62">
              <w:rPr>
                <w:bCs/>
                <w:sz w:val="28"/>
                <w:szCs w:val="28"/>
                <w:lang w:val="vi-VN"/>
              </w:rPr>
              <w:t xml:space="preserve"> soạn thảo</w:t>
            </w:r>
            <w:r w:rsidRPr="00795A62">
              <w:rPr>
                <w:bCs/>
                <w:sz w:val="28"/>
                <w:szCs w:val="28"/>
              </w:rPr>
              <w:t xml:space="preserve"> tiếp tục nghiên cứu: (1) </w:t>
            </w:r>
            <w:r w:rsidRPr="00795A62">
              <w:rPr>
                <w:bCs/>
                <w:sz w:val="28"/>
                <w:szCs w:val="28"/>
                <w:lang w:val="vi-VN"/>
              </w:rPr>
              <w:t>Cấu trúc lại các nguyên tắc theo nhóm (</w:t>
            </w:r>
            <w:r w:rsidRPr="00795A62">
              <w:rPr>
                <w:bCs/>
                <w:sz w:val="28"/>
                <w:szCs w:val="28"/>
              </w:rPr>
              <w:t xml:space="preserve">ví dụ như </w:t>
            </w:r>
            <w:r w:rsidRPr="00795A62">
              <w:rPr>
                <w:bCs/>
                <w:sz w:val="28"/>
                <w:szCs w:val="28"/>
                <w:lang w:val="vi-VN"/>
              </w:rPr>
              <w:t xml:space="preserve">nhóm về con người và quyền, nhóm về an toàn </w:t>
            </w:r>
            <w:r w:rsidRPr="00795A62">
              <w:rPr>
                <w:bCs/>
                <w:sz w:val="28"/>
                <w:szCs w:val="28"/>
              </w:rPr>
              <w:t>-</w:t>
            </w:r>
            <w:r w:rsidRPr="00795A62">
              <w:rPr>
                <w:bCs/>
                <w:sz w:val="28"/>
                <w:szCs w:val="28"/>
                <w:lang w:val="vi-VN"/>
              </w:rPr>
              <w:t xml:space="preserve"> rủi ro, nhóm về đạo đức </w:t>
            </w:r>
            <w:r w:rsidRPr="00795A62">
              <w:rPr>
                <w:bCs/>
                <w:sz w:val="28"/>
                <w:szCs w:val="28"/>
              </w:rPr>
              <w:t>-</w:t>
            </w:r>
            <w:r w:rsidRPr="00795A62">
              <w:rPr>
                <w:bCs/>
                <w:sz w:val="28"/>
                <w:szCs w:val="28"/>
                <w:lang w:val="vi-VN"/>
              </w:rPr>
              <w:t xml:space="preserve"> pháp luật, nhóm về phát triển </w:t>
            </w:r>
            <w:r w:rsidRPr="00795A62">
              <w:rPr>
                <w:bCs/>
                <w:sz w:val="28"/>
                <w:szCs w:val="28"/>
              </w:rPr>
              <w:t>-</w:t>
            </w:r>
            <w:r w:rsidRPr="00795A62">
              <w:rPr>
                <w:bCs/>
                <w:sz w:val="28"/>
                <w:szCs w:val="28"/>
                <w:lang w:val="vi-VN"/>
              </w:rPr>
              <w:t xml:space="preserve"> hội nhập) để tránh trùng lặp, tăng tính logic;</w:t>
            </w:r>
            <w:r w:rsidRPr="00795A62">
              <w:rPr>
                <w:bCs/>
                <w:sz w:val="28"/>
                <w:szCs w:val="28"/>
              </w:rPr>
              <w:t xml:space="preserve"> (2)</w:t>
            </w:r>
            <w:r w:rsidRPr="00795A62">
              <w:rPr>
                <w:bCs/>
                <w:sz w:val="28"/>
                <w:szCs w:val="28"/>
                <w:lang w:val="vi-VN"/>
              </w:rPr>
              <w:t xml:space="preserve"> </w:t>
            </w:r>
            <w:r w:rsidRPr="00795A62">
              <w:rPr>
                <w:bCs/>
                <w:sz w:val="28"/>
                <w:szCs w:val="28"/>
              </w:rPr>
              <w:t>Cân nhắc b</w:t>
            </w:r>
            <w:r w:rsidRPr="00795A62">
              <w:rPr>
                <w:bCs/>
                <w:sz w:val="28"/>
                <w:szCs w:val="28"/>
                <w:lang w:val="vi-VN"/>
              </w:rPr>
              <w:t>ổ sung nguyên tắc về</w:t>
            </w:r>
            <w:r w:rsidRPr="00795A62">
              <w:rPr>
                <w:bCs/>
                <w:sz w:val="28"/>
                <w:szCs w:val="28"/>
              </w:rPr>
              <w:t xml:space="preserve"> trách nhiệm</w:t>
            </w:r>
            <w:r w:rsidRPr="00795A62">
              <w:rPr>
                <w:bCs/>
                <w:sz w:val="28"/>
                <w:szCs w:val="28"/>
                <w:lang w:val="vi-VN"/>
              </w:rPr>
              <w:t xml:space="preserve"> giải trình và</w:t>
            </w:r>
            <w:r w:rsidRPr="00795A62">
              <w:rPr>
                <w:bCs/>
                <w:sz w:val="28"/>
                <w:szCs w:val="28"/>
              </w:rPr>
              <w:t xml:space="preserve"> khả năng</w:t>
            </w:r>
            <w:r w:rsidRPr="00795A62">
              <w:rPr>
                <w:bCs/>
                <w:sz w:val="28"/>
                <w:szCs w:val="28"/>
                <w:lang w:val="vi-VN"/>
              </w:rPr>
              <w:t xml:space="preserve"> truy xuất nguồn gốc, bảo đảm mọi hệ thống AI có </w:t>
            </w:r>
            <w:r w:rsidRPr="00795A62">
              <w:rPr>
                <w:bCs/>
                <w:sz w:val="28"/>
                <w:szCs w:val="28"/>
                <w:lang w:val="vi-VN"/>
              </w:rPr>
              <w:lastRenderedPageBreak/>
              <w:t>thể được kiểm toán, giám sát và truy xuất trong toàn bộ vòng đời hoạt động.</w:t>
            </w:r>
          </w:p>
        </w:tc>
        <w:tc>
          <w:tcPr>
            <w:tcW w:w="8222" w:type="dxa"/>
          </w:tcPr>
          <w:p w14:paraId="10B4DE1A" w14:textId="52E70282" w:rsidR="00D00C5A" w:rsidRPr="00795A62" w:rsidRDefault="00D00C5A" w:rsidP="00146E4F">
            <w:pPr>
              <w:widowControl w:val="0"/>
              <w:jc w:val="both"/>
              <w:rPr>
                <w:sz w:val="28"/>
                <w:szCs w:val="28"/>
              </w:rPr>
            </w:pPr>
            <w:r w:rsidRPr="00795A62">
              <w:rPr>
                <w:sz w:val="28"/>
                <w:szCs w:val="28"/>
              </w:rPr>
              <w:lastRenderedPageBreak/>
              <w:t>Cơ quan chủ trì soạn thảo đã tiếp thu và chỉnh lý về cấu trúc các nguyên tắc theo nhóm như đề nghị của Ủy ban. Nội dung về về trách nhiệm giải trình và khả năng truy xuất nguồn gốc đã có trong Điều 4 của dự thảo Luật.</w:t>
            </w:r>
          </w:p>
        </w:tc>
      </w:tr>
      <w:tr w:rsidR="00D00C5A" w:rsidRPr="00795A62" w14:paraId="108A416D" w14:textId="5E8F947C" w:rsidTr="002F689C">
        <w:tc>
          <w:tcPr>
            <w:tcW w:w="704" w:type="dxa"/>
          </w:tcPr>
          <w:p w14:paraId="7518B358" w14:textId="77777777" w:rsidR="00D00C5A" w:rsidRPr="00795A62" w:rsidRDefault="00D00C5A" w:rsidP="00B77E16">
            <w:pPr>
              <w:widowControl w:val="0"/>
              <w:jc w:val="center"/>
              <w:rPr>
                <w:b/>
                <w:iCs/>
                <w:sz w:val="28"/>
                <w:szCs w:val="28"/>
              </w:rPr>
            </w:pPr>
            <w:r w:rsidRPr="00795A62">
              <w:rPr>
                <w:b/>
                <w:iCs/>
                <w:sz w:val="28"/>
                <w:szCs w:val="28"/>
              </w:rPr>
              <w:t>5</w:t>
            </w:r>
          </w:p>
        </w:tc>
        <w:tc>
          <w:tcPr>
            <w:tcW w:w="5249" w:type="dxa"/>
          </w:tcPr>
          <w:p w14:paraId="4FA5390B" w14:textId="77777777" w:rsidR="00D00C5A" w:rsidRPr="00795A62" w:rsidRDefault="00D00C5A" w:rsidP="00B77E16">
            <w:pPr>
              <w:widowControl w:val="0"/>
              <w:jc w:val="both"/>
              <w:rPr>
                <w:b/>
                <w:bCs/>
                <w:iCs/>
                <w:sz w:val="28"/>
                <w:szCs w:val="28"/>
              </w:rPr>
            </w:pPr>
            <w:r w:rsidRPr="00795A62">
              <w:rPr>
                <w:b/>
                <w:bCs/>
                <w:iCs/>
                <w:sz w:val="28"/>
                <w:szCs w:val="28"/>
              </w:rPr>
              <w:t xml:space="preserve">Về </w:t>
            </w:r>
            <w:r w:rsidRPr="00795A62">
              <w:rPr>
                <w:b/>
                <w:bCs/>
                <w:iCs/>
                <w:sz w:val="28"/>
                <w:szCs w:val="28"/>
                <w:lang w:val="vi-VN"/>
              </w:rPr>
              <w:t>chính sách của Nhà nước về trí tuệ nhân tạo</w:t>
            </w:r>
          </w:p>
        </w:tc>
        <w:tc>
          <w:tcPr>
            <w:tcW w:w="8222" w:type="dxa"/>
          </w:tcPr>
          <w:p w14:paraId="31789556" w14:textId="77777777" w:rsidR="00D00C5A" w:rsidRPr="00795A62" w:rsidRDefault="00D00C5A" w:rsidP="00B77E16">
            <w:pPr>
              <w:widowControl w:val="0"/>
              <w:jc w:val="both"/>
              <w:rPr>
                <w:iCs/>
                <w:sz w:val="28"/>
                <w:szCs w:val="28"/>
              </w:rPr>
            </w:pPr>
          </w:p>
        </w:tc>
      </w:tr>
      <w:tr w:rsidR="00D00C5A" w:rsidRPr="00795A62" w14:paraId="609E15D8" w14:textId="4FF4C633" w:rsidTr="002F689C">
        <w:tc>
          <w:tcPr>
            <w:tcW w:w="704" w:type="dxa"/>
          </w:tcPr>
          <w:p w14:paraId="22FCB1B0" w14:textId="77777777" w:rsidR="00D00C5A" w:rsidRPr="00795A62" w:rsidRDefault="00D00C5A" w:rsidP="005D0170">
            <w:pPr>
              <w:widowControl w:val="0"/>
              <w:jc w:val="both"/>
              <w:rPr>
                <w:bCs/>
                <w:sz w:val="28"/>
                <w:szCs w:val="28"/>
              </w:rPr>
            </w:pPr>
          </w:p>
        </w:tc>
        <w:tc>
          <w:tcPr>
            <w:tcW w:w="5249" w:type="dxa"/>
          </w:tcPr>
          <w:p w14:paraId="53398487" w14:textId="77777777" w:rsidR="00D00C5A" w:rsidRPr="00795A62" w:rsidRDefault="00D00C5A" w:rsidP="005D0170">
            <w:pPr>
              <w:widowControl w:val="0"/>
              <w:jc w:val="both"/>
              <w:rPr>
                <w:bCs/>
                <w:i/>
                <w:sz w:val="28"/>
                <w:szCs w:val="28"/>
              </w:rPr>
            </w:pPr>
            <w:r w:rsidRPr="00795A62">
              <w:rPr>
                <w:bCs/>
                <w:sz w:val="28"/>
                <w:szCs w:val="28"/>
              </w:rPr>
              <w:t xml:space="preserve">Ủy ban KH,CN&amp;MT </w:t>
            </w:r>
            <w:r w:rsidRPr="00795A62">
              <w:rPr>
                <w:b/>
                <w:bCs/>
                <w:i/>
                <w:sz w:val="28"/>
                <w:szCs w:val="28"/>
              </w:rPr>
              <w:t>cơ bản nhất trí</w:t>
            </w:r>
            <w:r w:rsidRPr="00795A62">
              <w:rPr>
                <w:bCs/>
                <w:sz w:val="28"/>
                <w:szCs w:val="28"/>
              </w:rPr>
              <w:t xml:space="preserve"> với các chính sách quy định tại Điều 5 dự thảo Luật, đồng thời đề nghị Cơ quan chủ trì soạn thảo cân nhắc bổ sung một số nội dung chính sách, cụ thể như sau: (1) Bổ sung vào khoản 2 nội dung: đẩy mạnh thử nghiệm có kiểm soát đối với các công nghệ AI tiên tiến nhưng rủi ro tiềm ẩn; (2) Bổ sung vào khoản 3 các nội dung: Nhà nước đảm bảo quyền tiếp cận dữ liệu lớn có chất lượng cao để phục vụ huấn luyện mô hình AI; Nhà nước có cơ chế thu hút và đãi ngộ chuyên gia, định hướng đào tạo nhân lực gắn với nhu cầu doanh nghiệp; Nhà nước có chính sách đào tạo chuyên sâu và phổ cập kỹ năng số cơ bản, đạo đức AI cho người dân và cán bộ công chức để sử dụng AI an toàn.</w:t>
            </w:r>
          </w:p>
        </w:tc>
        <w:tc>
          <w:tcPr>
            <w:tcW w:w="8222" w:type="dxa"/>
          </w:tcPr>
          <w:p w14:paraId="4A65887F" w14:textId="2C1FB71F" w:rsidR="00D00C5A" w:rsidRPr="00795A62" w:rsidRDefault="00D00C5A" w:rsidP="005D0170">
            <w:pPr>
              <w:widowControl w:val="0"/>
              <w:jc w:val="both"/>
              <w:rPr>
                <w:sz w:val="28"/>
                <w:szCs w:val="28"/>
              </w:rPr>
            </w:pPr>
            <w:r w:rsidRPr="00795A62">
              <w:rPr>
                <w:sz w:val="28"/>
                <w:szCs w:val="28"/>
              </w:rPr>
              <w:t>Cơ quan chủ trì soạn thảo trân trọng cảm ơn ý kiến của Đại biểu. Các nội dung đề xuất về thử nghiệm có kiểm soát, bảo đảm quyền tiếp cận dữ liệu lớn, thu hút chuyên gia và đào tạo nhân lực đã được rà soát và được phản ánh trong nhiều điều của Dự thảo. Cụ thể: Điều 20 quy định cơ chế thử nghiệm có kiểm soát (sandbox) cho các công nghệ AI tiên tiến, bao gồm cả miễn giảm một số nghĩa vụ theo quy định của Chính phủ. Điều 16 và Điều 15 xác định hạ tầng dữ liệu, hạ tầng tính toán quốc gia và dữ liệu mở, tạo nền tảng để tổ chức, cá nhân tiếp cận nguồn dữ liệu lớn, chất lượng cao phục vụ huấn luyện mô hình. Điều 22 và Điều 24 quy định đầy đủ chính sách phát triển, thu hút chuyên gia AI, đào tạo nhân lực chất lượng cao và kỹ năng số cơ bản, bao gồm cả năng lực sử dụng AI an toàn, có đạo đức. Như vậy, tinh thần các đề xuất của Đại biểu đã được thể hiện mà không cần bổ sung vào điểu 5 để phù hợp với cấu trúc luật khung.</w:t>
            </w:r>
          </w:p>
        </w:tc>
      </w:tr>
      <w:tr w:rsidR="00D00C5A" w:rsidRPr="00795A62" w14:paraId="550C2B18" w14:textId="32D4ECE0" w:rsidTr="002F689C">
        <w:tc>
          <w:tcPr>
            <w:tcW w:w="704" w:type="dxa"/>
          </w:tcPr>
          <w:p w14:paraId="2BB8E167" w14:textId="77777777" w:rsidR="00D00C5A" w:rsidRPr="00795A62" w:rsidRDefault="00D00C5A" w:rsidP="007E5D19">
            <w:pPr>
              <w:widowControl w:val="0"/>
              <w:jc w:val="both"/>
              <w:rPr>
                <w:bCs/>
                <w:sz w:val="28"/>
                <w:szCs w:val="28"/>
                <w:lang w:val="vi-VN"/>
              </w:rPr>
            </w:pPr>
          </w:p>
        </w:tc>
        <w:tc>
          <w:tcPr>
            <w:tcW w:w="5249" w:type="dxa"/>
          </w:tcPr>
          <w:p w14:paraId="6EABEF67" w14:textId="77777777" w:rsidR="00D00C5A" w:rsidRPr="00795A62" w:rsidRDefault="00D00C5A" w:rsidP="007E5D19">
            <w:pPr>
              <w:widowControl w:val="0"/>
              <w:jc w:val="both"/>
              <w:rPr>
                <w:rFonts w:eastAsia="Gulim"/>
                <w:i/>
                <w:sz w:val="28"/>
                <w:szCs w:val="28"/>
                <w:lang w:val="nb-NO"/>
              </w:rPr>
            </w:pPr>
            <w:r w:rsidRPr="00795A62">
              <w:rPr>
                <w:bCs/>
                <w:sz w:val="28"/>
                <w:szCs w:val="28"/>
                <w:lang w:val="vi-VN"/>
              </w:rPr>
              <w:t>C</w:t>
            </w:r>
            <w:r w:rsidRPr="00795A62">
              <w:rPr>
                <w:bCs/>
                <w:sz w:val="28"/>
                <w:szCs w:val="28"/>
              </w:rPr>
              <w:t xml:space="preserve">ó ý kiến đề nghị </w:t>
            </w:r>
            <w:r w:rsidRPr="00795A62">
              <w:rPr>
                <w:sz w:val="28"/>
                <w:szCs w:val="28"/>
                <w:lang w:val="nb-NO"/>
              </w:rPr>
              <w:t xml:space="preserve">cân nhắc tham khảo thêm kinh nghiệm quốc tế để xây dựng chính sách </w:t>
            </w:r>
            <w:r w:rsidRPr="00795A62">
              <w:rPr>
                <w:rFonts w:eastAsia="Gulim"/>
                <w:sz w:val="28"/>
                <w:szCs w:val="28"/>
                <w:lang w:val="nb-NO"/>
              </w:rPr>
              <w:t xml:space="preserve">ứng phó với những thay đổi trong mọi lĩnh vực, bao gồm kinh tế, xã hội, văn hóa và đời sống thường nhật của người dân do AI mang lại, tạo ra, đồng thời giúp mọi công dân có thể </w:t>
            </w:r>
            <w:r w:rsidRPr="00795A62">
              <w:rPr>
                <w:rFonts w:eastAsia="Gulim"/>
                <w:sz w:val="28"/>
                <w:szCs w:val="28"/>
                <w:lang w:val="nb-NO"/>
              </w:rPr>
              <w:lastRenderedPageBreak/>
              <w:t>thích ứng ổn định với sự thay đổi.</w:t>
            </w:r>
          </w:p>
        </w:tc>
        <w:tc>
          <w:tcPr>
            <w:tcW w:w="8222" w:type="dxa"/>
          </w:tcPr>
          <w:p w14:paraId="0789564A" w14:textId="0B86EADD" w:rsidR="00D00C5A" w:rsidRPr="00795A62" w:rsidRDefault="00D00C5A" w:rsidP="007E5D19">
            <w:pPr>
              <w:widowControl w:val="0"/>
              <w:jc w:val="both"/>
              <w:rPr>
                <w:sz w:val="28"/>
                <w:szCs w:val="28"/>
                <w:lang w:val="vi-VN"/>
              </w:rPr>
            </w:pPr>
            <w:r w:rsidRPr="00795A62">
              <w:rPr>
                <w:sz w:val="28"/>
                <w:szCs w:val="28"/>
                <w:lang w:val="vi-VN"/>
              </w:rPr>
              <w:lastRenderedPageBreak/>
              <w:t xml:space="preserve">Cơ quan chủ trì soạn thảo trân trọng cảm ơn ý kiến của Đại biểu. Ý kiến về việc cần tham khảo kinh nghiệm quốc tế để xây dựng các chính sách ứng phó với biến đổi sâu rộng mà AI tạo ra trong kinh tế, xã hội, văn hóa và đời sống là xác đáng. Tuy nhiên, đây là nhóm chính sách mang tính động, phụ thuộc thực tiễn triển khai, trình độ công nghệ và mức độ tác động tại từng thời điểm, do đó không thể quy định cứng trong Luật. </w:t>
            </w:r>
            <w:r w:rsidRPr="00795A62">
              <w:rPr>
                <w:sz w:val="28"/>
                <w:szCs w:val="28"/>
                <w:lang w:val="vi-VN"/>
              </w:rPr>
              <w:lastRenderedPageBreak/>
              <w:t>Dự thảo Luật được thiết kế theo hướng luật khung, xác lập nguyên tắc bảo đảm an toàn, thích ứng và phát triển bền vững (Điều 4, Điều 5), còn Chính phủ sẽ chủ động xây dựng chính sách ứng phó, hỗ trợ thích ứng xã hội, đào tạo kỹ năng và triển khai biện pháp quản lý phù hợp tùy theo từng giai đoạn. Thiết kế này bảo đảm tính linh hoạt, cập nhật và tương thích với chuẩn mực quốc tế mà Đại biểu đề xuất.</w:t>
            </w:r>
          </w:p>
        </w:tc>
      </w:tr>
      <w:tr w:rsidR="00D00C5A" w:rsidRPr="00795A62" w14:paraId="532FCAED" w14:textId="0B68DB3F" w:rsidTr="002F689C">
        <w:tc>
          <w:tcPr>
            <w:tcW w:w="704" w:type="dxa"/>
          </w:tcPr>
          <w:p w14:paraId="4EDE081E" w14:textId="77777777" w:rsidR="00D00C5A" w:rsidRPr="00795A62" w:rsidRDefault="00D00C5A" w:rsidP="007E5D19">
            <w:pPr>
              <w:widowControl w:val="0"/>
              <w:jc w:val="center"/>
              <w:rPr>
                <w:b/>
                <w:bCs/>
                <w:iCs/>
                <w:sz w:val="28"/>
                <w:szCs w:val="28"/>
              </w:rPr>
            </w:pPr>
            <w:r w:rsidRPr="00795A62">
              <w:rPr>
                <w:b/>
                <w:bCs/>
                <w:iCs/>
                <w:sz w:val="28"/>
                <w:szCs w:val="28"/>
              </w:rPr>
              <w:lastRenderedPageBreak/>
              <w:t>6</w:t>
            </w:r>
          </w:p>
        </w:tc>
        <w:tc>
          <w:tcPr>
            <w:tcW w:w="5249" w:type="dxa"/>
          </w:tcPr>
          <w:p w14:paraId="36EA3CEB" w14:textId="77777777" w:rsidR="00D00C5A" w:rsidRPr="00795A62" w:rsidRDefault="00D00C5A" w:rsidP="007E5D19">
            <w:pPr>
              <w:widowControl w:val="0"/>
              <w:jc w:val="both"/>
              <w:rPr>
                <w:b/>
                <w:bCs/>
                <w:iCs/>
                <w:sz w:val="28"/>
                <w:szCs w:val="28"/>
                <w:lang w:val="vi-VN"/>
              </w:rPr>
            </w:pPr>
            <w:r w:rsidRPr="00795A62">
              <w:rPr>
                <w:b/>
                <w:bCs/>
                <w:iCs/>
                <w:sz w:val="28"/>
                <w:szCs w:val="28"/>
                <w:lang w:val="vi-VN"/>
              </w:rPr>
              <w:t>Về Ủy ban Quốc gia, Cổng thông tin và Cơ sở dữ liệu quốc gia về</w:t>
            </w:r>
            <w:r w:rsidRPr="00795A62">
              <w:rPr>
                <w:b/>
                <w:bCs/>
                <w:iCs/>
                <w:sz w:val="28"/>
                <w:szCs w:val="28"/>
              </w:rPr>
              <w:t xml:space="preserve"> hệ thống</w:t>
            </w:r>
            <w:r w:rsidRPr="00795A62">
              <w:rPr>
                <w:b/>
                <w:bCs/>
                <w:iCs/>
                <w:sz w:val="28"/>
                <w:szCs w:val="28"/>
                <w:lang w:val="vi-VN"/>
              </w:rPr>
              <w:t xml:space="preserve"> trí tuệ nhân tạo </w:t>
            </w:r>
          </w:p>
        </w:tc>
        <w:tc>
          <w:tcPr>
            <w:tcW w:w="8222" w:type="dxa"/>
          </w:tcPr>
          <w:p w14:paraId="75BCAFB1" w14:textId="77777777" w:rsidR="00D00C5A" w:rsidRPr="00795A62" w:rsidRDefault="00D00C5A" w:rsidP="007E5D19">
            <w:pPr>
              <w:widowControl w:val="0"/>
              <w:jc w:val="both"/>
              <w:rPr>
                <w:iCs/>
                <w:sz w:val="28"/>
                <w:szCs w:val="28"/>
                <w:lang w:val="vi-VN"/>
              </w:rPr>
            </w:pPr>
          </w:p>
        </w:tc>
      </w:tr>
      <w:tr w:rsidR="00D00C5A" w:rsidRPr="00795A62" w14:paraId="11B44C42" w14:textId="7FD70493" w:rsidTr="002F689C">
        <w:tc>
          <w:tcPr>
            <w:tcW w:w="704" w:type="dxa"/>
          </w:tcPr>
          <w:p w14:paraId="6B88D1D8" w14:textId="77777777" w:rsidR="00D00C5A" w:rsidRPr="00795A62" w:rsidRDefault="00D00C5A" w:rsidP="007E5D19">
            <w:pPr>
              <w:widowControl w:val="0"/>
              <w:jc w:val="center"/>
              <w:rPr>
                <w:b/>
                <w:i/>
                <w:color w:val="000000" w:themeColor="text1"/>
                <w:spacing w:val="-2"/>
                <w:sz w:val="28"/>
                <w:szCs w:val="28"/>
                <w:lang w:val="vi-VN"/>
              </w:rPr>
            </w:pPr>
            <w:r w:rsidRPr="00795A62">
              <w:rPr>
                <w:b/>
                <w:i/>
                <w:color w:val="000000" w:themeColor="text1"/>
                <w:spacing w:val="-2"/>
                <w:sz w:val="28"/>
                <w:szCs w:val="28"/>
              </w:rPr>
              <w:t>6.</w:t>
            </w:r>
            <w:r w:rsidRPr="00795A62">
              <w:rPr>
                <w:b/>
                <w:i/>
                <w:color w:val="000000" w:themeColor="text1"/>
                <w:spacing w:val="-2"/>
                <w:sz w:val="28"/>
                <w:szCs w:val="28"/>
                <w:lang w:val="vi-VN"/>
              </w:rPr>
              <w:t>1</w:t>
            </w:r>
          </w:p>
        </w:tc>
        <w:tc>
          <w:tcPr>
            <w:tcW w:w="5249" w:type="dxa"/>
          </w:tcPr>
          <w:p w14:paraId="7AE72CF2" w14:textId="77777777" w:rsidR="00D00C5A" w:rsidRPr="00795A62" w:rsidRDefault="00D00C5A" w:rsidP="007E5D19">
            <w:pPr>
              <w:widowControl w:val="0"/>
              <w:jc w:val="both"/>
              <w:rPr>
                <w:b/>
                <w:i/>
                <w:color w:val="000000" w:themeColor="text1"/>
                <w:spacing w:val="-2"/>
                <w:sz w:val="28"/>
                <w:szCs w:val="28"/>
              </w:rPr>
            </w:pPr>
            <w:r w:rsidRPr="00795A62">
              <w:rPr>
                <w:b/>
                <w:i/>
                <w:color w:val="000000" w:themeColor="text1"/>
                <w:spacing w:val="-2"/>
                <w:sz w:val="28"/>
                <w:szCs w:val="28"/>
              </w:rPr>
              <w:t xml:space="preserve">Về </w:t>
            </w:r>
            <w:r w:rsidRPr="00795A62">
              <w:rPr>
                <w:b/>
                <w:bCs/>
                <w:i/>
                <w:iCs/>
                <w:sz w:val="28"/>
                <w:szCs w:val="28"/>
                <w:lang w:val="es-CO"/>
              </w:rPr>
              <w:t>Ủy ban quốc gia về trí tuệ nhân tạo</w:t>
            </w:r>
          </w:p>
        </w:tc>
        <w:tc>
          <w:tcPr>
            <w:tcW w:w="8222" w:type="dxa"/>
          </w:tcPr>
          <w:p w14:paraId="250043E4" w14:textId="77777777" w:rsidR="00D00C5A" w:rsidRPr="00795A62" w:rsidRDefault="00D00C5A" w:rsidP="007E5D19">
            <w:pPr>
              <w:widowControl w:val="0"/>
              <w:jc w:val="both"/>
              <w:rPr>
                <w:i/>
                <w:color w:val="000000" w:themeColor="text1"/>
                <w:spacing w:val="-2"/>
                <w:sz w:val="28"/>
                <w:szCs w:val="28"/>
              </w:rPr>
            </w:pPr>
          </w:p>
        </w:tc>
      </w:tr>
      <w:tr w:rsidR="00D00C5A" w:rsidRPr="00795A62" w14:paraId="461516ED" w14:textId="4254CA93" w:rsidTr="002F689C">
        <w:tc>
          <w:tcPr>
            <w:tcW w:w="704" w:type="dxa"/>
          </w:tcPr>
          <w:p w14:paraId="4CDE3BB2" w14:textId="77777777" w:rsidR="00D00C5A" w:rsidRPr="00795A62" w:rsidRDefault="00D00C5A" w:rsidP="007E5D19">
            <w:pPr>
              <w:jc w:val="both"/>
              <w:rPr>
                <w:iCs/>
                <w:color w:val="000000"/>
                <w:sz w:val="28"/>
                <w:szCs w:val="28"/>
                <w:lang w:val="vi-VN"/>
              </w:rPr>
            </w:pPr>
          </w:p>
        </w:tc>
        <w:tc>
          <w:tcPr>
            <w:tcW w:w="5249" w:type="dxa"/>
          </w:tcPr>
          <w:p w14:paraId="04A4EC97" w14:textId="77777777" w:rsidR="00D00C5A" w:rsidRPr="00795A62" w:rsidRDefault="00D00C5A" w:rsidP="007E5D19">
            <w:pPr>
              <w:jc w:val="both"/>
              <w:rPr>
                <w:iCs/>
                <w:color w:val="000000"/>
                <w:sz w:val="28"/>
                <w:szCs w:val="28"/>
              </w:rPr>
            </w:pPr>
            <w:r w:rsidRPr="00795A62">
              <w:rPr>
                <w:iCs/>
                <w:color w:val="000000"/>
                <w:sz w:val="28"/>
                <w:szCs w:val="28"/>
                <w:lang w:val="vi-VN"/>
              </w:rPr>
              <w:t>K</w:t>
            </w:r>
            <w:r w:rsidRPr="00795A62">
              <w:rPr>
                <w:iCs/>
                <w:color w:val="000000"/>
                <w:sz w:val="28"/>
                <w:szCs w:val="28"/>
              </w:rPr>
              <w:t>hoản 1 Điều 6 của dự thảo Luật quy định: “Ủy ban Quốc gia về trí tuệ nhân tạo là cơ quan liên ngành, chỉ đạo, điều phối chiến lược, chính sách và hoạt động phát triển trí tuệ nhân tạo”. Theo Tờ trình</w:t>
            </w:r>
            <w:r w:rsidRPr="00795A62">
              <w:rPr>
                <w:iCs/>
                <w:sz w:val="28"/>
                <w:szCs w:val="28"/>
              </w:rPr>
              <w:t xml:space="preserve"> </w:t>
            </w:r>
            <w:r w:rsidRPr="00795A62">
              <w:rPr>
                <w:iCs/>
                <w:color w:val="000000"/>
                <w:sz w:val="28"/>
                <w:szCs w:val="28"/>
              </w:rPr>
              <w:t xml:space="preserve">của Chính phủ (trang 2), nội dung này nhằm thể chế hóa Sáng kiến số 26, Kế hoạch hành động chiến lược số 01-KH/BCĐTW ngày 02/6/2025 của Ban Chỉ đạo Trung ương về triển khai Nghị quyết số 57-NQ/TW. Tuy nhiên, Sáng kiến số 26 đặt ra nhiệm vụ: “Hình thành trung tâm đầu não về nghiên cứu, đào tạo và thử nghiệm AI”, trong khi đó theo quy định nêu trên của dự thảo Luật, chức năng của Ủy ban Quốc gia về trí tuệ nhân tạo có tính chất quản lý, điều phối nhiều hơn là chức năng nghiên cứu, đào tạo và thử nghiệm. </w:t>
            </w:r>
          </w:p>
        </w:tc>
        <w:tc>
          <w:tcPr>
            <w:tcW w:w="8222" w:type="dxa"/>
            <w:vMerge w:val="restart"/>
          </w:tcPr>
          <w:p w14:paraId="2C00E009" w14:textId="5F0AB28B" w:rsidR="00D00C5A" w:rsidRPr="00795A62" w:rsidRDefault="00D00C5A" w:rsidP="007E5D19">
            <w:pPr>
              <w:jc w:val="both"/>
              <w:rPr>
                <w:iCs/>
                <w:color w:val="000000"/>
                <w:sz w:val="28"/>
                <w:szCs w:val="28"/>
                <w:lang w:val="vi-VN"/>
              </w:rPr>
            </w:pPr>
            <w:r w:rsidRPr="00795A62">
              <w:rPr>
                <w:sz w:val="28"/>
                <w:szCs w:val="28"/>
              </w:rPr>
              <w:t>Cơ quan chủ trì soạn thảo xin trả lời ý kiến như sau: Ban soạn thảo đã tiếp thu ý kiến của Đại biểu và đã lược bỏ các quy định về Ủy ban Quốc gia về trí tuệ nhân tạo khỏi Dự thảo Luật. Việc thành lập cơ quan mang tính tổ chức – hành chính này thuộc thẩm quyền quyết định của Chính phủ hoặc Thủ tướng Chính phủ theo Luật Tổ chức Chính phủ, nhằm bảo đảm tính tinh gọn bộ máy và tránh phát sinh thủ tục hành chính không cần thiết.</w:t>
            </w:r>
          </w:p>
        </w:tc>
      </w:tr>
      <w:tr w:rsidR="00D00C5A" w:rsidRPr="00795A62" w14:paraId="3DA3871B" w14:textId="08386F10" w:rsidTr="002F689C">
        <w:tc>
          <w:tcPr>
            <w:tcW w:w="704" w:type="dxa"/>
          </w:tcPr>
          <w:p w14:paraId="321D532C" w14:textId="77777777" w:rsidR="00D00C5A" w:rsidRPr="00795A62" w:rsidRDefault="00D00C5A" w:rsidP="007E5D19">
            <w:pPr>
              <w:jc w:val="both"/>
              <w:rPr>
                <w:iCs/>
                <w:color w:val="000000"/>
                <w:sz w:val="28"/>
                <w:szCs w:val="28"/>
                <w:lang w:val="vi-VN"/>
              </w:rPr>
            </w:pPr>
          </w:p>
        </w:tc>
        <w:tc>
          <w:tcPr>
            <w:tcW w:w="5249" w:type="dxa"/>
          </w:tcPr>
          <w:p w14:paraId="2A0C86FE" w14:textId="77777777" w:rsidR="00D00C5A" w:rsidRPr="00795A62" w:rsidRDefault="00D00C5A" w:rsidP="007E5D19">
            <w:pPr>
              <w:jc w:val="both"/>
              <w:rPr>
                <w:iCs/>
                <w:color w:val="000000"/>
                <w:sz w:val="28"/>
                <w:szCs w:val="28"/>
              </w:rPr>
            </w:pPr>
            <w:r w:rsidRPr="00795A62">
              <w:rPr>
                <w:iCs/>
                <w:color w:val="000000"/>
                <w:sz w:val="28"/>
                <w:szCs w:val="28"/>
                <w:lang w:val="vi-VN"/>
              </w:rPr>
              <w:t>Đ</w:t>
            </w:r>
            <w:r w:rsidRPr="00795A62">
              <w:rPr>
                <w:iCs/>
                <w:color w:val="000000"/>
                <w:sz w:val="28"/>
                <w:szCs w:val="28"/>
              </w:rPr>
              <w:t xml:space="preserve">ề nghị Cơ quan chủ trì soạn thảo rà soát, bảo đảm đề xuất thành lập Ủy ban Quốc gia về trí tuệ nhân tạo có cơ sở chính trị vững chắc và phù hợp với các chủ trương, yêu cầu tại Kế hoạch số 01-KH/BCĐTW. Đồng thời, đề nghị giải trình, làm rõ thẩm quyền thành lập, cơ chế tổ chức và hoạt động của Ủy ban Quốc gia về trí tuệ nhân tạo; quy định một số nguyên tắc chính để giao Chính phủ quy định chi tiết, bảo đảm thống nhất với Luật Tổ chức Chính phủ năm 2025, phù hợp với thẩm quyền của Thủ tướng Chính phủ; bảo đảm không trùng lặp với Ban Chỉ đạo quốc gia về chuyển đổi số, tránh phát sinh thêm bộ máy hành chính, phân tán nguồn lực và làm tăng gánh nặng ngân sách Nhà nước16; sớm thành lập trung tâm đầu não về nghiên cứu, đào tạo, thử nghiệm AI theo yêu cầu tại Kế hoạch số 01 KH/BCĐTW. </w:t>
            </w:r>
          </w:p>
        </w:tc>
        <w:tc>
          <w:tcPr>
            <w:tcW w:w="8222" w:type="dxa"/>
            <w:vMerge/>
          </w:tcPr>
          <w:p w14:paraId="5A156AC9" w14:textId="77777777" w:rsidR="00D00C5A" w:rsidRPr="00795A62" w:rsidRDefault="00D00C5A" w:rsidP="007E5D19">
            <w:pPr>
              <w:jc w:val="both"/>
              <w:rPr>
                <w:iCs/>
                <w:color w:val="000000"/>
                <w:sz w:val="28"/>
                <w:szCs w:val="28"/>
                <w:lang w:val="vi-VN"/>
              </w:rPr>
            </w:pPr>
          </w:p>
        </w:tc>
      </w:tr>
      <w:tr w:rsidR="00D00C5A" w:rsidRPr="00795A62" w14:paraId="2871BE24" w14:textId="19F7024D" w:rsidTr="002F689C">
        <w:tc>
          <w:tcPr>
            <w:tcW w:w="704" w:type="dxa"/>
          </w:tcPr>
          <w:p w14:paraId="4582DF90" w14:textId="77777777" w:rsidR="00D00C5A" w:rsidRPr="00795A62" w:rsidRDefault="00D00C5A" w:rsidP="007E5D19">
            <w:pPr>
              <w:jc w:val="both"/>
              <w:rPr>
                <w:iCs/>
                <w:color w:val="000000"/>
                <w:sz w:val="28"/>
                <w:szCs w:val="28"/>
                <w:lang w:val="vi-VN"/>
              </w:rPr>
            </w:pPr>
          </w:p>
        </w:tc>
        <w:tc>
          <w:tcPr>
            <w:tcW w:w="5249" w:type="dxa"/>
          </w:tcPr>
          <w:p w14:paraId="48C77F76" w14:textId="77777777" w:rsidR="00D00C5A" w:rsidRPr="00795A62" w:rsidRDefault="00D00C5A" w:rsidP="007E5D19">
            <w:pPr>
              <w:jc w:val="both"/>
              <w:rPr>
                <w:iCs/>
                <w:color w:val="000000"/>
                <w:sz w:val="28"/>
                <w:szCs w:val="28"/>
              </w:rPr>
            </w:pPr>
            <w:r w:rsidRPr="00795A62">
              <w:rPr>
                <w:iCs/>
                <w:color w:val="000000"/>
                <w:sz w:val="28"/>
                <w:szCs w:val="28"/>
                <w:lang w:val="vi-VN"/>
              </w:rPr>
              <w:t>C</w:t>
            </w:r>
            <w:r w:rsidRPr="00795A62">
              <w:rPr>
                <w:iCs/>
                <w:color w:val="000000"/>
                <w:sz w:val="28"/>
                <w:szCs w:val="28"/>
              </w:rPr>
              <w:t>ó ý kiến khác đề nghị xem xét, đánh giá lại về tính cần thiết và sự phù hợp của việc thành lập Ủy ban quốc gia về trí tuệ nhân tạo với chủ trương tinh gọn bộ máy theo Nghị quyết số 56/2017/QH14 của Quốc hội; Nghị quyết số 18-NQ/TW của Bộ Chính trị về tinh gọn tổ chức bộ máy.</w:t>
            </w:r>
          </w:p>
        </w:tc>
        <w:tc>
          <w:tcPr>
            <w:tcW w:w="8222" w:type="dxa"/>
            <w:vMerge/>
          </w:tcPr>
          <w:p w14:paraId="7DAB990F" w14:textId="77777777" w:rsidR="00D00C5A" w:rsidRPr="00795A62" w:rsidRDefault="00D00C5A" w:rsidP="007E5D19">
            <w:pPr>
              <w:jc w:val="both"/>
              <w:rPr>
                <w:iCs/>
                <w:color w:val="000000"/>
                <w:sz w:val="28"/>
                <w:szCs w:val="28"/>
                <w:lang w:val="vi-VN"/>
              </w:rPr>
            </w:pPr>
          </w:p>
        </w:tc>
      </w:tr>
      <w:tr w:rsidR="00D00C5A" w:rsidRPr="00795A62" w14:paraId="1C0F1005" w14:textId="4D641A69" w:rsidTr="002F689C">
        <w:tc>
          <w:tcPr>
            <w:tcW w:w="704" w:type="dxa"/>
          </w:tcPr>
          <w:p w14:paraId="2E98309D" w14:textId="77777777" w:rsidR="00D00C5A" w:rsidRPr="00795A62" w:rsidRDefault="00D00C5A" w:rsidP="007E5D19">
            <w:pPr>
              <w:jc w:val="center"/>
              <w:rPr>
                <w:b/>
                <w:bCs/>
                <w:i/>
                <w:color w:val="000000"/>
                <w:sz w:val="28"/>
                <w:szCs w:val="28"/>
                <w:lang w:val="vi-VN"/>
              </w:rPr>
            </w:pPr>
            <w:r w:rsidRPr="00795A62">
              <w:rPr>
                <w:b/>
                <w:bCs/>
                <w:i/>
                <w:color w:val="000000"/>
                <w:sz w:val="28"/>
                <w:szCs w:val="28"/>
                <w:lang w:val="vi-VN"/>
              </w:rPr>
              <w:t>6.2</w:t>
            </w:r>
          </w:p>
        </w:tc>
        <w:tc>
          <w:tcPr>
            <w:tcW w:w="5249" w:type="dxa"/>
          </w:tcPr>
          <w:p w14:paraId="1F8DC018" w14:textId="77777777" w:rsidR="00D00C5A" w:rsidRPr="00795A62" w:rsidRDefault="00D00C5A" w:rsidP="007E5D19">
            <w:pPr>
              <w:rPr>
                <w:b/>
                <w:bCs/>
                <w:i/>
                <w:color w:val="000000"/>
                <w:sz w:val="28"/>
                <w:szCs w:val="28"/>
              </w:rPr>
            </w:pPr>
            <w:r w:rsidRPr="00795A62">
              <w:rPr>
                <w:b/>
                <w:bCs/>
                <w:i/>
                <w:color w:val="000000"/>
                <w:sz w:val="28"/>
                <w:szCs w:val="28"/>
              </w:rPr>
              <w:t>Về Cổng thông tin quốc gia về trí tuệ nhân tạo</w:t>
            </w:r>
          </w:p>
        </w:tc>
        <w:tc>
          <w:tcPr>
            <w:tcW w:w="8222" w:type="dxa"/>
          </w:tcPr>
          <w:p w14:paraId="377D3F1D" w14:textId="77777777" w:rsidR="00D00C5A" w:rsidRPr="00795A62" w:rsidRDefault="00D00C5A" w:rsidP="007E5D19">
            <w:pPr>
              <w:rPr>
                <w:i/>
                <w:color w:val="000000"/>
                <w:sz w:val="28"/>
                <w:szCs w:val="28"/>
              </w:rPr>
            </w:pPr>
          </w:p>
        </w:tc>
      </w:tr>
      <w:tr w:rsidR="00D00C5A" w:rsidRPr="00795A62" w14:paraId="316982EB" w14:textId="42077108" w:rsidTr="002F689C">
        <w:tc>
          <w:tcPr>
            <w:tcW w:w="704" w:type="dxa"/>
          </w:tcPr>
          <w:p w14:paraId="08E6453E" w14:textId="77777777" w:rsidR="00D00C5A" w:rsidRPr="00795A62" w:rsidRDefault="00D00C5A" w:rsidP="007E5D19">
            <w:pPr>
              <w:jc w:val="both"/>
              <w:rPr>
                <w:iCs/>
                <w:color w:val="000000"/>
                <w:sz w:val="28"/>
                <w:szCs w:val="28"/>
              </w:rPr>
            </w:pPr>
          </w:p>
        </w:tc>
        <w:tc>
          <w:tcPr>
            <w:tcW w:w="5249" w:type="dxa"/>
          </w:tcPr>
          <w:p w14:paraId="04FB228F" w14:textId="77777777" w:rsidR="00D00C5A" w:rsidRPr="00795A62" w:rsidRDefault="00D00C5A" w:rsidP="007E5D19">
            <w:pPr>
              <w:jc w:val="both"/>
              <w:rPr>
                <w:iCs/>
                <w:color w:val="000000"/>
                <w:sz w:val="28"/>
                <w:szCs w:val="28"/>
              </w:rPr>
            </w:pPr>
            <w:r w:rsidRPr="00795A62">
              <w:rPr>
                <w:iCs/>
                <w:color w:val="000000"/>
                <w:sz w:val="28"/>
                <w:szCs w:val="28"/>
              </w:rPr>
              <w:t>Ủy ban KH,CN&amp;MT nhận thấy, việc thiết lập Cổng thông tin quốc gia về trí tuệ nhân tạo là cần thiết, góp phần tạo cơ chế thuận tiện trong giải quyết thủ tục hành chính thông qua Cổng dịch vụ công quốc gia. Tuy nhiên, đề nghị rà soát để tránh trùng lặp với các dịch vụ công có liên quan hiện nay, đồng thời, trong quá trình xây dựng các văn bản hướng dẫn thi hành cần quy định rõ cơ quan chủ quản, cơ chế vận hành, chế độ công khai thông tin và nguyên tắc kết nối, chia sẻ dữ liệu với các hệ thống thông tin chuyên ngành khác, nhằm bảo đảm tính thống nhất, đồng bộ trong xây dựng Chính phủ số.</w:t>
            </w:r>
          </w:p>
        </w:tc>
        <w:tc>
          <w:tcPr>
            <w:tcW w:w="8222" w:type="dxa"/>
          </w:tcPr>
          <w:p w14:paraId="08047106" w14:textId="2F982517" w:rsidR="00D00C5A" w:rsidRPr="00795A62" w:rsidRDefault="00D00C5A" w:rsidP="007E5D19">
            <w:pPr>
              <w:jc w:val="both"/>
              <w:rPr>
                <w:iCs/>
                <w:color w:val="000000"/>
                <w:sz w:val="28"/>
                <w:szCs w:val="28"/>
              </w:rPr>
            </w:pPr>
            <w:r w:rsidRPr="00795A62">
              <w:rPr>
                <w:sz w:val="28"/>
                <w:szCs w:val="28"/>
              </w:rPr>
              <w:t>Cơ quan chủ trì soạn thảo xin trả lời ý kiến như sau: Ban soạn thảo thống nhất về tính cần thiết của việc thiết lập Cổng thông tin điện tử một cửa về AI (Điều 7). Cổng này được thiết kế là hệ thống thành phần của Cổng dịch vụ công quốc gia, có chức năng tiếp nhận hồ sơ, thông báo phân loại rủi ro và báo cáo sự cố, nên không trùng lặp mà tích hợp với các dịch vụ công hiện có. Điều 7 khoản 4 đã giao Chính phủ quy định chi tiết cơ chế vận hành, quản lý, khai thác Cổng thông tin, bảo đảm rõ ràng về cơ quan chủ quản và nguyên tắc kết nối, chia sẻ dữ liệu theo pháp luật hiện hành về dữ liệu và an ninh thông tin.</w:t>
            </w:r>
          </w:p>
        </w:tc>
      </w:tr>
      <w:tr w:rsidR="00D00C5A" w:rsidRPr="00795A62" w14:paraId="56502101" w14:textId="2A0B892A" w:rsidTr="002F689C">
        <w:tc>
          <w:tcPr>
            <w:tcW w:w="704" w:type="dxa"/>
          </w:tcPr>
          <w:p w14:paraId="37D04956" w14:textId="77777777" w:rsidR="00D00C5A" w:rsidRPr="00795A62" w:rsidRDefault="00D00C5A" w:rsidP="007E5D19">
            <w:pPr>
              <w:jc w:val="center"/>
              <w:rPr>
                <w:b/>
                <w:bCs/>
                <w:iCs/>
                <w:color w:val="000000"/>
                <w:sz w:val="28"/>
                <w:szCs w:val="28"/>
              </w:rPr>
            </w:pPr>
            <w:r w:rsidRPr="00795A62">
              <w:rPr>
                <w:b/>
                <w:bCs/>
                <w:iCs/>
                <w:color w:val="000000"/>
                <w:sz w:val="28"/>
                <w:szCs w:val="28"/>
              </w:rPr>
              <w:t>7</w:t>
            </w:r>
          </w:p>
        </w:tc>
        <w:tc>
          <w:tcPr>
            <w:tcW w:w="5249" w:type="dxa"/>
          </w:tcPr>
          <w:p w14:paraId="4C9A4B86" w14:textId="77777777" w:rsidR="00D00C5A" w:rsidRPr="00795A62" w:rsidRDefault="00D00C5A" w:rsidP="007E5D19">
            <w:pPr>
              <w:rPr>
                <w:b/>
                <w:bCs/>
                <w:iCs/>
                <w:color w:val="000000"/>
                <w:sz w:val="28"/>
                <w:szCs w:val="28"/>
              </w:rPr>
            </w:pPr>
            <w:r w:rsidRPr="00795A62">
              <w:rPr>
                <w:b/>
                <w:bCs/>
                <w:iCs/>
                <w:color w:val="000000"/>
                <w:sz w:val="28"/>
                <w:szCs w:val="28"/>
              </w:rPr>
              <w:t>Về cơ sở dữ liệu quốc gia về hệ thống trí tuệ nhân tạo, cơ sở dữ liệu phục vụ trí tuệ nhân tạo</w:t>
            </w:r>
          </w:p>
        </w:tc>
        <w:tc>
          <w:tcPr>
            <w:tcW w:w="8222" w:type="dxa"/>
          </w:tcPr>
          <w:p w14:paraId="57069D92" w14:textId="77777777" w:rsidR="00D00C5A" w:rsidRPr="00795A62" w:rsidRDefault="00D00C5A" w:rsidP="007E5D19">
            <w:pPr>
              <w:rPr>
                <w:iCs/>
                <w:color w:val="000000"/>
                <w:sz w:val="28"/>
                <w:szCs w:val="28"/>
              </w:rPr>
            </w:pPr>
          </w:p>
        </w:tc>
      </w:tr>
      <w:tr w:rsidR="00D00C5A" w:rsidRPr="00795A62" w14:paraId="724D7CBB" w14:textId="04386F78" w:rsidTr="002F689C">
        <w:tc>
          <w:tcPr>
            <w:tcW w:w="704" w:type="dxa"/>
          </w:tcPr>
          <w:p w14:paraId="5B0F0E96" w14:textId="77777777" w:rsidR="00D00C5A" w:rsidRPr="00795A62" w:rsidRDefault="00D00C5A" w:rsidP="00DA5A75">
            <w:pPr>
              <w:jc w:val="both"/>
              <w:rPr>
                <w:iCs/>
                <w:color w:val="000000"/>
                <w:sz w:val="28"/>
                <w:szCs w:val="28"/>
              </w:rPr>
            </w:pPr>
          </w:p>
        </w:tc>
        <w:tc>
          <w:tcPr>
            <w:tcW w:w="5249" w:type="dxa"/>
          </w:tcPr>
          <w:p w14:paraId="6BAF678E" w14:textId="77777777" w:rsidR="00D00C5A" w:rsidRPr="00795A62" w:rsidRDefault="00D00C5A" w:rsidP="00DA5A75">
            <w:pPr>
              <w:jc w:val="both"/>
              <w:rPr>
                <w:iCs/>
                <w:color w:val="000000"/>
                <w:sz w:val="28"/>
                <w:szCs w:val="28"/>
              </w:rPr>
            </w:pPr>
            <w:r w:rsidRPr="00795A62">
              <w:rPr>
                <w:bCs/>
                <w:iCs/>
                <w:color w:val="000000" w:themeColor="text1"/>
                <w:sz w:val="28"/>
                <w:szCs w:val="28"/>
                <w:lang w:val="es-CO"/>
              </w:rPr>
              <w:t xml:space="preserve">Ủy ban KH,CN&amp;MT thấy rằng, </w:t>
            </w:r>
            <w:r w:rsidRPr="00795A62">
              <w:rPr>
                <w:iCs/>
                <w:color w:val="000000"/>
                <w:sz w:val="28"/>
                <w:szCs w:val="28"/>
                <w:lang w:val="vi-VN"/>
              </w:rPr>
              <w:t>c</w:t>
            </w:r>
            <w:r w:rsidRPr="00795A62">
              <w:rPr>
                <w:iCs/>
                <w:color w:val="000000"/>
                <w:sz w:val="28"/>
                <w:szCs w:val="28"/>
              </w:rPr>
              <w:t xml:space="preserve">ác quy định về dữ liệu trong dự thảo Luật còn chưa đầy đủ, </w:t>
            </w:r>
            <w:r w:rsidRPr="00795A62">
              <w:rPr>
                <w:b/>
                <w:bCs/>
                <w:iCs/>
                <w:color w:val="000000"/>
                <w:sz w:val="28"/>
                <w:szCs w:val="28"/>
              </w:rPr>
              <w:t xml:space="preserve">chưa có những nguyên tắc cốt lõi </w:t>
            </w:r>
            <w:r w:rsidRPr="00795A62">
              <w:rPr>
                <w:iCs/>
                <w:color w:val="000000"/>
                <w:sz w:val="28"/>
                <w:szCs w:val="28"/>
              </w:rPr>
              <w:t>để bảo đảm chất lượng và an toàn cho việc phát triển trí tuệ nhân tạo, đề nghị nghiên cứu, bổ sung một số nội dung sau:</w:t>
            </w:r>
          </w:p>
          <w:p w14:paraId="4324B556" w14:textId="77777777" w:rsidR="00D00C5A" w:rsidRPr="00795A62" w:rsidRDefault="00D00C5A" w:rsidP="00DA5A75">
            <w:pPr>
              <w:jc w:val="both"/>
              <w:rPr>
                <w:iCs/>
                <w:color w:val="000000"/>
                <w:sz w:val="28"/>
                <w:szCs w:val="28"/>
              </w:rPr>
            </w:pPr>
            <w:r w:rsidRPr="00795A62">
              <w:rPr>
                <w:iCs/>
                <w:color w:val="000000"/>
                <w:sz w:val="28"/>
                <w:szCs w:val="28"/>
              </w:rPr>
              <w:t>(1)</w:t>
            </w:r>
            <w:r w:rsidRPr="00795A62">
              <w:rPr>
                <w:b/>
                <w:bCs/>
                <w:iCs/>
                <w:color w:val="000000"/>
                <w:sz w:val="28"/>
                <w:szCs w:val="28"/>
              </w:rPr>
              <w:t xml:space="preserve"> </w:t>
            </w:r>
            <w:r w:rsidRPr="00795A62">
              <w:rPr>
                <w:iCs/>
                <w:color w:val="000000"/>
                <w:sz w:val="28"/>
                <w:szCs w:val="28"/>
              </w:rPr>
              <w:t xml:space="preserve">Bổ sung yêu cầu chất lượng dữ liệu phải bảo đảm “đúng - đủ - sạch - sống”, do </w:t>
            </w:r>
            <w:r w:rsidRPr="00795A62">
              <w:rPr>
                <w:b/>
                <w:bCs/>
                <w:iCs/>
                <w:color w:val="000000"/>
                <w:sz w:val="28"/>
                <w:szCs w:val="28"/>
              </w:rPr>
              <w:t>đây là yếu tố then chốt quyết định độ chính xác, độ tin cậy của hệ thống AI</w:t>
            </w:r>
            <w:r w:rsidRPr="00795A62">
              <w:rPr>
                <w:iCs/>
                <w:color w:val="000000"/>
                <w:sz w:val="28"/>
                <w:szCs w:val="28"/>
              </w:rPr>
              <w:t xml:space="preserve">. Thực tiễn cho thấy nhiều mô hình AI thất bại hoặc sai lệch </w:t>
            </w:r>
            <w:r w:rsidRPr="00795A62">
              <w:rPr>
                <w:iCs/>
                <w:color w:val="000000"/>
                <w:sz w:val="28"/>
                <w:szCs w:val="28"/>
              </w:rPr>
              <w:lastRenderedPageBreak/>
              <w:t>do dữ liệu không cập nhật, bị nhiễu hoặc thiếu tính đại diện. Một số quốc gia như Singapore, Hàn Quốc quy định rất chặt về quản lý chất lượng dữ liệu đối với dữ liệu dùng cho AI; do đó, dự thảo Luật cần bổ sung quy định rõ nguyên tắc này. Dữ liệu huấn luyện cũng cần được thẩm định, kiểm soát như “giáo trình” hay “sách giáo khoa”, bảo đảm tính chính xác và chuẩn mực, bởi nếu dữ liệu sai lệch hoặc phi đạo đức thì AI sẽ tái tạo những sai lệch đó. Vì vậy, cần có cơ chế thẩm định, chuẩn hóa và giám sát chất lượng dữ liệu huấn luyện AI.</w:t>
            </w:r>
          </w:p>
        </w:tc>
        <w:tc>
          <w:tcPr>
            <w:tcW w:w="8222" w:type="dxa"/>
          </w:tcPr>
          <w:p w14:paraId="79EC649A" w14:textId="03031738" w:rsidR="00D00C5A" w:rsidRPr="00795A62" w:rsidRDefault="00D00C5A" w:rsidP="00DA5A75">
            <w:pPr>
              <w:jc w:val="both"/>
              <w:rPr>
                <w:iCs/>
                <w:color w:val="000000" w:themeColor="text1"/>
                <w:sz w:val="28"/>
                <w:szCs w:val="28"/>
                <w:lang w:val="es-CO"/>
              </w:rPr>
            </w:pPr>
            <w:r w:rsidRPr="00795A62">
              <w:rPr>
                <w:sz w:val="28"/>
                <w:szCs w:val="28"/>
              </w:rPr>
              <w:lastRenderedPageBreak/>
              <w:t>Cơ quan chủ trì soạn thảo xin trả lời ý kiến như sau: Cơ quan soạn thảo nhất trí với tầm quan trọng của chất lượng dữ liệu. Các nguyên tắc về chất lượng dữ liệu (đúng, đủ, sạch, sống) đã được quy định thống nhất trong Luật Dữ liệu và áp dụng cho toàn bộ cơ sở dữ liệu quốc gia, nên Luật AI không lặp lại để tránh chồng chéo. Trong phạm vi Luật AI, Điều 13 khoản 1 điểm b quy định nhà cung cấp hệ thống AI rủi ro cao phải quản trị dữ liệu huấn luyện, kiểm thử và vận hành bảo đảm chất lượng. Đồng thời, khoản 3 Điều 6 nghiêm cấm việc thu thập, xử lý hoặc sử dụng dữ liệu phục vụ AI trái với quy định của pháp luật.</w:t>
            </w:r>
          </w:p>
        </w:tc>
      </w:tr>
      <w:tr w:rsidR="00D00C5A" w:rsidRPr="00795A62" w14:paraId="4822765C" w14:textId="4D7FC913" w:rsidTr="002F689C">
        <w:tc>
          <w:tcPr>
            <w:tcW w:w="704" w:type="dxa"/>
          </w:tcPr>
          <w:p w14:paraId="21B6FFA1" w14:textId="77777777" w:rsidR="00D00C5A" w:rsidRPr="00795A62" w:rsidRDefault="00D00C5A" w:rsidP="00DA5A75">
            <w:pPr>
              <w:jc w:val="both"/>
              <w:rPr>
                <w:iCs/>
                <w:color w:val="000000"/>
                <w:sz w:val="28"/>
                <w:szCs w:val="28"/>
              </w:rPr>
            </w:pPr>
          </w:p>
        </w:tc>
        <w:tc>
          <w:tcPr>
            <w:tcW w:w="5249" w:type="dxa"/>
          </w:tcPr>
          <w:p w14:paraId="04799A56" w14:textId="77777777" w:rsidR="00D00C5A" w:rsidRPr="00795A62" w:rsidRDefault="00D00C5A" w:rsidP="00DA5A75">
            <w:pPr>
              <w:jc w:val="both"/>
              <w:rPr>
                <w:iCs/>
                <w:color w:val="000000"/>
                <w:sz w:val="28"/>
                <w:szCs w:val="28"/>
              </w:rPr>
            </w:pPr>
            <w:r w:rsidRPr="00795A62">
              <w:rPr>
                <w:iCs/>
                <w:color w:val="000000"/>
                <w:sz w:val="28"/>
                <w:szCs w:val="28"/>
              </w:rPr>
              <w:t>(2)</w:t>
            </w:r>
            <w:r w:rsidRPr="00795A62">
              <w:rPr>
                <w:b/>
                <w:bCs/>
                <w:iCs/>
                <w:color w:val="000000"/>
                <w:sz w:val="28"/>
                <w:szCs w:val="28"/>
              </w:rPr>
              <w:t xml:space="preserve"> </w:t>
            </w:r>
            <w:r w:rsidRPr="00795A62">
              <w:rPr>
                <w:iCs/>
                <w:color w:val="000000"/>
                <w:sz w:val="28"/>
                <w:szCs w:val="28"/>
              </w:rPr>
              <w:t xml:space="preserve">Bổ sung cơ chế kết nối liên thông, chia sẻ dữ liệu. Để việc quản lý và sử dụng dữ liệu hiệu quả, Cơ sở dữ liệu quốc gia phải bảo đảm tính thống nhất trên phạm vi toàn quốc. Trong bối cảnh dữ liệu còn phân tán, đây là điểm nghẽn khiến người dân và doanh nghiệp, đặc biệt là doanh nghiệp nhỏ và vừa, khó tiếp cận nguồn dữ liệu phục vụ nghiên cứu, phát triển mô hình AI. Do đó, đề nghị bổ sung nguyên tắc ưu tiên tạo điều kiện cho doanh nghiệp Việt Nam tiếp cận, khai thác dữ liệu, nhất là các doanh nghiệp có định hướng phát triển phù hợp với Chiến lược quốc gia về AI, nhằm tăng năng lực cạnh tranh với </w:t>
            </w:r>
            <w:r w:rsidRPr="00795A62">
              <w:rPr>
                <w:iCs/>
                <w:color w:val="000000"/>
                <w:sz w:val="28"/>
                <w:szCs w:val="28"/>
              </w:rPr>
              <w:lastRenderedPageBreak/>
              <w:t>doanh nghiệp nước ngoài và thúc đẩy hình thành hệ sinh thái AI trong nước.</w:t>
            </w:r>
          </w:p>
        </w:tc>
        <w:tc>
          <w:tcPr>
            <w:tcW w:w="8222" w:type="dxa"/>
          </w:tcPr>
          <w:p w14:paraId="2DF63297" w14:textId="3F9ACCAD" w:rsidR="00D00C5A" w:rsidRPr="00795A62" w:rsidRDefault="00D00C5A" w:rsidP="00DA5A75">
            <w:pPr>
              <w:jc w:val="both"/>
              <w:rPr>
                <w:iCs/>
                <w:color w:val="000000"/>
                <w:sz w:val="28"/>
                <w:szCs w:val="28"/>
              </w:rPr>
            </w:pPr>
            <w:r w:rsidRPr="00795A62">
              <w:rPr>
                <w:sz w:val="28"/>
                <w:szCs w:val="28"/>
              </w:rPr>
              <w:lastRenderedPageBreak/>
              <w:t>Cơ quan chủ trì soạn thảo xin trả lời ý kiến như sau: Dự thảo Luật đã quy định rõ cơ chế kết nối liên thông và chia sẻ. Điều 16 khoản 3 quy định cơ sở dữ liệu của các bộ, ngành, địa phương phải kết nối thống nhất với Cơ sở dữ liệu quốc gia về trí tuệ nhân tạo. Điều 19 khoản 5 quy định ưu tiên cho doanh nghiệp nhỏ và vừa, doanh nghiệp khởi nghiệp tiếp cận hạ tầng kỹ thuật, dữ liệu và môi trường thử nghiệm. Quy định này tạo cơ sở pháp lý để Chính phủ xây dựng chính sách ưu tiên và cơ chế chia sẻ phù hợp.</w:t>
            </w:r>
          </w:p>
        </w:tc>
      </w:tr>
      <w:tr w:rsidR="00D00C5A" w:rsidRPr="00795A62" w14:paraId="6148E584" w14:textId="6C1404EB" w:rsidTr="002F689C">
        <w:tc>
          <w:tcPr>
            <w:tcW w:w="704" w:type="dxa"/>
          </w:tcPr>
          <w:p w14:paraId="6D238C33" w14:textId="77777777" w:rsidR="00D00C5A" w:rsidRPr="00795A62" w:rsidRDefault="00D00C5A" w:rsidP="00DA5A75">
            <w:pPr>
              <w:jc w:val="both"/>
              <w:rPr>
                <w:iCs/>
                <w:color w:val="000000"/>
                <w:sz w:val="28"/>
                <w:szCs w:val="28"/>
              </w:rPr>
            </w:pPr>
          </w:p>
        </w:tc>
        <w:tc>
          <w:tcPr>
            <w:tcW w:w="5249" w:type="dxa"/>
          </w:tcPr>
          <w:p w14:paraId="07C66622" w14:textId="77777777" w:rsidR="00D00C5A" w:rsidRPr="00795A62" w:rsidRDefault="00D00C5A" w:rsidP="00DA5A75">
            <w:pPr>
              <w:jc w:val="both"/>
              <w:rPr>
                <w:iCs/>
                <w:color w:val="000000"/>
                <w:sz w:val="28"/>
                <w:szCs w:val="28"/>
              </w:rPr>
            </w:pPr>
            <w:r w:rsidRPr="00795A62">
              <w:rPr>
                <w:iCs/>
                <w:color w:val="000000"/>
                <w:sz w:val="28"/>
                <w:szCs w:val="28"/>
              </w:rPr>
              <w:t>(3)</w:t>
            </w:r>
            <w:r w:rsidRPr="00795A62">
              <w:rPr>
                <w:b/>
                <w:bCs/>
                <w:iCs/>
                <w:color w:val="000000"/>
                <w:sz w:val="28"/>
                <w:szCs w:val="28"/>
              </w:rPr>
              <w:t xml:space="preserve"> </w:t>
            </w:r>
            <w:r w:rsidRPr="00795A62">
              <w:rPr>
                <w:iCs/>
                <w:color w:val="000000"/>
                <w:sz w:val="28"/>
                <w:szCs w:val="28"/>
              </w:rPr>
              <w:t>Bổ sung quy định xác định rõ đầu mối quản lý thống nhất, quyền sở hữu và trách nhiệm quản lý dữ liệu, đồng thời bảo đảm đội ngũ cán bộ có năng lực hiểu biết sâu về công nghệ dữ liệu và AI, nhằm bảo đảm an toàn, bảo mật và khả năng khai thác dữ liệu có giá trị cao.</w:t>
            </w:r>
          </w:p>
        </w:tc>
        <w:tc>
          <w:tcPr>
            <w:tcW w:w="8222" w:type="dxa"/>
          </w:tcPr>
          <w:p w14:paraId="61C8990F" w14:textId="40321709" w:rsidR="00D00C5A" w:rsidRPr="00795A62" w:rsidRDefault="00D00C5A" w:rsidP="00DA5A75">
            <w:pPr>
              <w:jc w:val="both"/>
              <w:rPr>
                <w:iCs/>
                <w:color w:val="000000"/>
                <w:sz w:val="28"/>
                <w:szCs w:val="28"/>
              </w:rPr>
            </w:pPr>
            <w:r w:rsidRPr="00795A62">
              <w:rPr>
                <w:sz w:val="28"/>
                <w:szCs w:val="28"/>
              </w:rPr>
              <w:t>Cơ quan chủ trì soạn thảo xin trả lời ý kiến như sau: Thứ nhất, về quản lý thống nhất, Điều 32 khoản 1 quy định Chính phủ thống nhất quản lý nhà nước về AI. Cơ sở dữ liệu quốc gia về AI do Nhà nước đầu tư và vận hành tại Trung tâm dữ liệu quốc gia (Điều 16 khoản 2). Thứ hai, về quyền sở hữu dữ liệu huấn luyện, vấn đề này thuộc phạm vi pháp luật chuyên ngành (Sở hữu trí tuệ); Luật AI chỉ quy định nghĩa vụ an toàn, minh bạch và giải trình đối với dữ liệu sử dụng.</w:t>
            </w:r>
          </w:p>
        </w:tc>
      </w:tr>
      <w:tr w:rsidR="00D00C5A" w:rsidRPr="00795A62" w14:paraId="2303FC60" w14:textId="3EB6239A" w:rsidTr="002F689C">
        <w:tc>
          <w:tcPr>
            <w:tcW w:w="704" w:type="dxa"/>
          </w:tcPr>
          <w:p w14:paraId="4499D783" w14:textId="77777777" w:rsidR="00D00C5A" w:rsidRPr="00795A62" w:rsidRDefault="00D00C5A" w:rsidP="00DA5A75">
            <w:pPr>
              <w:jc w:val="both"/>
              <w:rPr>
                <w:iCs/>
                <w:color w:val="000000"/>
                <w:sz w:val="28"/>
                <w:szCs w:val="28"/>
              </w:rPr>
            </w:pPr>
          </w:p>
        </w:tc>
        <w:tc>
          <w:tcPr>
            <w:tcW w:w="5249" w:type="dxa"/>
          </w:tcPr>
          <w:p w14:paraId="5CED9F45" w14:textId="77777777" w:rsidR="00D00C5A" w:rsidRPr="00795A62" w:rsidRDefault="00D00C5A" w:rsidP="00DA5A75">
            <w:pPr>
              <w:jc w:val="both"/>
              <w:rPr>
                <w:iCs/>
                <w:color w:val="000000"/>
                <w:sz w:val="28"/>
                <w:szCs w:val="28"/>
              </w:rPr>
            </w:pPr>
            <w:r w:rsidRPr="00795A62">
              <w:rPr>
                <w:iCs/>
                <w:color w:val="000000"/>
                <w:sz w:val="28"/>
                <w:szCs w:val="28"/>
              </w:rPr>
              <w:t>(4)</w:t>
            </w:r>
            <w:r w:rsidRPr="00795A62">
              <w:rPr>
                <w:b/>
                <w:bCs/>
                <w:iCs/>
                <w:color w:val="000000"/>
                <w:sz w:val="28"/>
                <w:szCs w:val="28"/>
              </w:rPr>
              <w:t xml:space="preserve"> </w:t>
            </w:r>
            <w:r w:rsidRPr="00795A62">
              <w:rPr>
                <w:iCs/>
                <w:color w:val="000000"/>
                <w:sz w:val="28"/>
                <w:szCs w:val="28"/>
              </w:rPr>
              <w:t>Bổ sung nguyên tắc bắt buộc về an ninh mạng, bảo mật dữ liệu và các biện pháp phòng vệ tương ứng đối với cơ sở dữ liệu quốc gia về AI, đặc biệt liên quan đến việc sử dụng, lưu trữ và chuyển dữ liệu xuyên biên giới, nhằm bảo đảm an toàn thông tin, chủ quyền số và tạo hành lang pháp lý rõ ràng cho hoạt động AI, thay vì chỉ quy định dẫn chiếu chung đến việc tuân thủ quy định của pháp luật về dữ liệu.</w:t>
            </w:r>
          </w:p>
        </w:tc>
        <w:tc>
          <w:tcPr>
            <w:tcW w:w="8222" w:type="dxa"/>
          </w:tcPr>
          <w:p w14:paraId="370C3889" w14:textId="2E44308C" w:rsidR="00D00C5A" w:rsidRPr="00795A62" w:rsidRDefault="00D00C5A" w:rsidP="00DA5A75">
            <w:pPr>
              <w:jc w:val="both"/>
              <w:rPr>
                <w:iCs/>
                <w:color w:val="000000"/>
                <w:sz w:val="28"/>
                <w:szCs w:val="28"/>
              </w:rPr>
            </w:pPr>
            <w:r w:rsidRPr="00795A62">
              <w:rPr>
                <w:iCs/>
                <w:color w:val="000000"/>
                <w:sz w:val="28"/>
                <w:szCs w:val="28"/>
              </w:rPr>
              <w:t>Ban soạn thảo trân trọng cảm ơn ý kiến đóng góp về yêu cầu bổ sung nguyên tắc bảo đảm an ninh mạng, bảo mật dữ liệu và phòng vệ đối với Cơ sở dữ liệu quốc gia về AI. Dự thảo Luật được thiết kế theo nguyên tắc luật khung, không lặp lại các quy định đã thuộc phạm vi điều chỉnh của Luật An ninh mạng, Luật Dữ liệu và Luật Bảo vệ dữ liệu cá nhân, vốn đã quy định đầy đủ về an ninh, an toàn, bảo vệ dữ liệu và chuyển dữ liệu xuyên biên giới. Để bảo đảm thống nhất hệ thống pháp luật, Điều 16 khoản 1 và khoản 6 Dự thảo Luật quy định rõ việc tạo lập, quản lý và khai thác dữ liệu phục vụ AI phải tuân thủ các luật chuyên ngành nêu trên. Các biện pháp kỹ thuật, phòng vệ, tiêu chuẩn bảo mật và kiểm soát rủi ro đối với cơ sở dữ liệu quốc gia sẽ được Chính phủ quy định chi tiết theo thẩm quyền. Cách thiết kế này bảo đảm an toàn thông tin, chủ quyền số, đồng thời giữ được tính gọn, không chồng chéo, phù hợp với nguyên tắc xây dựng luật khung.</w:t>
            </w:r>
          </w:p>
        </w:tc>
      </w:tr>
      <w:tr w:rsidR="00D00C5A" w:rsidRPr="00795A62" w14:paraId="78B5A631" w14:textId="1FC2933C" w:rsidTr="002F689C">
        <w:tc>
          <w:tcPr>
            <w:tcW w:w="704" w:type="dxa"/>
          </w:tcPr>
          <w:p w14:paraId="6AF5AE56" w14:textId="77777777" w:rsidR="00D00C5A" w:rsidRPr="00795A62" w:rsidRDefault="00D00C5A" w:rsidP="00DA5A75">
            <w:pPr>
              <w:jc w:val="both"/>
              <w:rPr>
                <w:iCs/>
                <w:color w:val="000000"/>
                <w:sz w:val="28"/>
                <w:szCs w:val="28"/>
              </w:rPr>
            </w:pPr>
          </w:p>
        </w:tc>
        <w:tc>
          <w:tcPr>
            <w:tcW w:w="5249" w:type="dxa"/>
          </w:tcPr>
          <w:p w14:paraId="6E2E13AC" w14:textId="77777777" w:rsidR="00D00C5A" w:rsidRPr="00795A62" w:rsidRDefault="00D00C5A" w:rsidP="00DA5A75">
            <w:pPr>
              <w:jc w:val="both"/>
              <w:rPr>
                <w:iCs/>
                <w:sz w:val="28"/>
                <w:szCs w:val="28"/>
              </w:rPr>
            </w:pPr>
            <w:r w:rsidRPr="00795A62">
              <w:rPr>
                <w:iCs/>
                <w:color w:val="000000"/>
                <w:sz w:val="28"/>
                <w:szCs w:val="28"/>
              </w:rPr>
              <w:t>(5)</w:t>
            </w:r>
            <w:r w:rsidRPr="00795A62">
              <w:rPr>
                <w:b/>
                <w:bCs/>
                <w:iCs/>
                <w:color w:val="000000"/>
                <w:sz w:val="28"/>
                <w:szCs w:val="28"/>
              </w:rPr>
              <w:t xml:space="preserve"> </w:t>
            </w:r>
            <w:r w:rsidRPr="00795A62">
              <w:rPr>
                <w:iCs/>
                <w:color w:val="000000"/>
                <w:sz w:val="28"/>
                <w:szCs w:val="28"/>
              </w:rPr>
              <w:t xml:space="preserve">Bổ sung các lĩnh vực như sản xuất dược phẩm, thuốc và hóa thực phẩm…để bảo đảm việc khai thác dữ liệu phục vụ AI được toàn diện vì khoản 3 Điều 18 chỉ quy định “Thủ </w:t>
            </w:r>
            <w:r w:rsidRPr="00795A62">
              <w:rPr>
                <w:iCs/>
                <w:color w:val="000000"/>
                <w:sz w:val="28"/>
                <w:szCs w:val="28"/>
              </w:rPr>
              <w:lastRenderedPageBreak/>
              <w:t>tướng Chính phủ ban hành Danh mục bộ dữ liệu trọng điểm phục vụ phát triển trí tuệ nhân tạo trong các lĩnh vực thiết yếu, ưu tiên y tế, giáo dục, nông nghiệp, môi trường, giao thông, ngôn ngữ tiếng Việt và tiếng dân tộc”.</w:t>
            </w:r>
            <w:r w:rsidRPr="00795A62">
              <w:rPr>
                <w:iCs/>
                <w:sz w:val="28"/>
                <w:szCs w:val="28"/>
              </w:rPr>
              <w:t xml:space="preserve"> </w:t>
            </w:r>
          </w:p>
        </w:tc>
        <w:tc>
          <w:tcPr>
            <w:tcW w:w="8222" w:type="dxa"/>
          </w:tcPr>
          <w:p w14:paraId="6D308EA8" w14:textId="747EC7EF" w:rsidR="00D00C5A" w:rsidRPr="00795A62" w:rsidRDefault="00D00C5A" w:rsidP="00DA5A75">
            <w:pPr>
              <w:jc w:val="both"/>
              <w:rPr>
                <w:iCs/>
                <w:color w:val="000000"/>
                <w:sz w:val="28"/>
                <w:szCs w:val="28"/>
              </w:rPr>
            </w:pPr>
            <w:r w:rsidRPr="00795A62">
              <w:rPr>
                <w:sz w:val="28"/>
                <w:szCs w:val="28"/>
              </w:rPr>
              <w:lastRenderedPageBreak/>
              <w:t xml:space="preserve">Cơ quan chủ trì soạn thảo xin trả lời ý kiến như sau: Ban soạn thảo tiếp thu ý kiến này. Điều 16 khoản 5 đã quy định Thủ tướng Chính phủ ban hành Danh mục bộ dữ liệu thiết yếu, trong đó ưu tiên các lĩnh vực như y tế, giáo dục, nông nghiệp, môi trường, giao thông, và kinh tế – xã hội. </w:t>
            </w:r>
            <w:r w:rsidRPr="00795A62">
              <w:rPr>
                <w:sz w:val="28"/>
                <w:szCs w:val="28"/>
              </w:rPr>
              <w:lastRenderedPageBreak/>
              <w:t>Lĩnh vực dược phẩm, thuốc thuộc phạm vi y tế; hóa thực phẩm thuộc phạm vi kinh tế – xã hội. Danh mục do Thủ tướng ban hành sẽ xem xét bổ sung các lĩnh vực này theo từng giai đoạn, đảm bảo tính linh hoạt và bao quát.</w:t>
            </w:r>
          </w:p>
        </w:tc>
      </w:tr>
      <w:tr w:rsidR="00D00C5A" w:rsidRPr="00795A62" w14:paraId="2DF51599" w14:textId="7059A6C4" w:rsidTr="002F689C">
        <w:tc>
          <w:tcPr>
            <w:tcW w:w="704" w:type="dxa"/>
          </w:tcPr>
          <w:p w14:paraId="6BB5979D" w14:textId="77777777" w:rsidR="00D00C5A" w:rsidRPr="00795A62" w:rsidRDefault="00D00C5A" w:rsidP="00DA5A75">
            <w:pPr>
              <w:jc w:val="center"/>
              <w:rPr>
                <w:b/>
                <w:bCs/>
                <w:iCs/>
                <w:color w:val="000000"/>
                <w:sz w:val="28"/>
                <w:szCs w:val="28"/>
                <w:lang w:val="vi-VN"/>
              </w:rPr>
            </w:pPr>
            <w:r w:rsidRPr="00795A62">
              <w:rPr>
                <w:b/>
                <w:bCs/>
                <w:iCs/>
                <w:color w:val="000000"/>
                <w:sz w:val="28"/>
                <w:szCs w:val="28"/>
                <w:lang w:val="vi-VN"/>
              </w:rPr>
              <w:lastRenderedPageBreak/>
              <w:t>8</w:t>
            </w:r>
          </w:p>
        </w:tc>
        <w:tc>
          <w:tcPr>
            <w:tcW w:w="5249" w:type="dxa"/>
          </w:tcPr>
          <w:p w14:paraId="30865EF1" w14:textId="77777777" w:rsidR="00D00C5A" w:rsidRPr="00795A62" w:rsidRDefault="00D00C5A" w:rsidP="00DA5A75">
            <w:pPr>
              <w:jc w:val="both"/>
              <w:rPr>
                <w:iCs/>
                <w:color w:val="000000"/>
                <w:sz w:val="28"/>
                <w:szCs w:val="28"/>
              </w:rPr>
            </w:pPr>
            <w:r w:rsidRPr="00795A62">
              <w:rPr>
                <w:b/>
                <w:bCs/>
                <w:iCs/>
                <w:color w:val="000000"/>
                <w:sz w:val="28"/>
                <w:szCs w:val="28"/>
              </w:rPr>
              <w:t>Về phân loại và quản lý hệ thống AI</w:t>
            </w:r>
          </w:p>
        </w:tc>
        <w:tc>
          <w:tcPr>
            <w:tcW w:w="8222" w:type="dxa"/>
          </w:tcPr>
          <w:p w14:paraId="26923DD3" w14:textId="77777777" w:rsidR="00D00C5A" w:rsidRPr="00795A62" w:rsidRDefault="00D00C5A" w:rsidP="00DA5A75">
            <w:pPr>
              <w:jc w:val="both"/>
              <w:rPr>
                <w:iCs/>
                <w:color w:val="000000"/>
                <w:sz w:val="28"/>
                <w:szCs w:val="28"/>
              </w:rPr>
            </w:pPr>
          </w:p>
        </w:tc>
      </w:tr>
      <w:tr w:rsidR="00D00C5A" w:rsidRPr="00795A62" w14:paraId="4D585977" w14:textId="044FB7BD" w:rsidTr="002F689C">
        <w:tc>
          <w:tcPr>
            <w:tcW w:w="704" w:type="dxa"/>
          </w:tcPr>
          <w:p w14:paraId="2E4A6474" w14:textId="77777777" w:rsidR="00D00C5A" w:rsidRPr="00795A62" w:rsidRDefault="00D00C5A" w:rsidP="00DA5A75">
            <w:pPr>
              <w:jc w:val="both"/>
              <w:rPr>
                <w:iCs/>
                <w:color w:val="000000"/>
                <w:sz w:val="28"/>
                <w:szCs w:val="28"/>
                <w:lang w:val="vi-VN"/>
              </w:rPr>
            </w:pPr>
          </w:p>
        </w:tc>
        <w:tc>
          <w:tcPr>
            <w:tcW w:w="5249" w:type="dxa"/>
          </w:tcPr>
          <w:p w14:paraId="76FC6FC2" w14:textId="77777777" w:rsidR="00D00C5A" w:rsidRPr="00795A62" w:rsidRDefault="00D00C5A" w:rsidP="00DA5A75">
            <w:pPr>
              <w:jc w:val="both"/>
              <w:rPr>
                <w:iCs/>
                <w:color w:val="000000"/>
                <w:sz w:val="28"/>
                <w:szCs w:val="28"/>
              </w:rPr>
            </w:pPr>
            <w:r w:rsidRPr="00795A62">
              <w:rPr>
                <w:iCs/>
                <w:color w:val="000000"/>
                <w:sz w:val="28"/>
                <w:szCs w:val="28"/>
                <w:lang w:val="vi-VN"/>
              </w:rPr>
              <w:t>N</w:t>
            </w:r>
            <w:r w:rsidRPr="00795A62">
              <w:rPr>
                <w:iCs/>
                <w:color w:val="000000"/>
                <w:sz w:val="28"/>
                <w:szCs w:val="28"/>
              </w:rPr>
              <w:t xml:space="preserve">ếu coi hệ thống trí tuệ nhân tạo là một loại sản phẩm hàng hóa thì quy định này chưa thống nhất với quy định của Luật Chất lượng sản phẩm, hàng hóa phân loại sản phẩm, hàng hóa thành </w:t>
            </w:r>
            <w:r w:rsidRPr="00795A62">
              <w:rPr>
                <w:b/>
                <w:bCs/>
                <w:iCs/>
                <w:color w:val="000000"/>
                <w:sz w:val="28"/>
                <w:szCs w:val="28"/>
              </w:rPr>
              <w:t xml:space="preserve">03 loại </w:t>
            </w:r>
            <w:r w:rsidRPr="00795A62">
              <w:rPr>
                <w:iCs/>
                <w:color w:val="000000"/>
                <w:sz w:val="28"/>
                <w:szCs w:val="28"/>
              </w:rPr>
              <w:t>(rủi ro thấp; rủi ro trung bình; rủi ro cao). Bên cạnh đó, việc phân loại theo mức độ rủi ro còn nhiều khó khăn do chưa xác định rõ tiêu chí định lượng hoặc định tính để xác định rủi ro. Do đó, đề nghị bổ sung quy định giao Chính phủ quy định chi tiết về các mức độ rủi ro (thấp, trung bình, cao, không chấp nhận được) căn cứ vào mức độ tự chủ của hệ thống, quy mô tác động, khả năng lan truyền và nguy cơ ảnh hưởng đến quyền con người, an ninh, an toàn xã hội; đồng thời khẩn trương xây dựng lộ trình, bộ tiêu chí định lượng, công cụ đo lường và hướng dẫn kỹ thuật để bảo đảm khả năng áp dụng và kiểm soát hiệu quả trong thực tiễn.</w:t>
            </w:r>
          </w:p>
        </w:tc>
        <w:tc>
          <w:tcPr>
            <w:tcW w:w="8222" w:type="dxa"/>
          </w:tcPr>
          <w:p w14:paraId="541DD109" w14:textId="1045CE43" w:rsidR="00D00C5A" w:rsidRPr="00795A62" w:rsidRDefault="00D00C5A" w:rsidP="00B17693">
            <w:pPr>
              <w:jc w:val="both"/>
              <w:rPr>
                <w:iCs/>
                <w:color w:val="000000"/>
                <w:sz w:val="28"/>
                <w:szCs w:val="28"/>
                <w:lang w:val="vi-VN"/>
              </w:rPr>
            </w:pPr>
            <w:r w:rsidRPr="00795A62">
              <w:rPr>
                <w:sz w:val="28"/>
                <w:szCs w:val="28"/>
              </w:rPr>
              <w:t xml:space="preserve">Cơ quan chủ trì soạn thảo xin trả lời ý kiến như sau: Ban soạn thảo đã tiếp thu ý kiến và loại bỏ phân loại 4 mức rủi ro, chuyển sang 3 mức rủi ro (Cao, Trung bình, Thấp) tại Điều 8. Dự thảo Luật không coi Hệ thống AI là hàng hóa, mà là hệ thống công nghệ đặc thù, được quản lý bởi Luật AI theo mô hình quản lý theo mức độ rủi ro, và khi gắn vào sản phẩm thương mại thì chỉ phần sản phẩm mới được coi là hàng hóa nên không phân loại theo </w:t>
            </w:r>
            <w:r w:rsidRPr="00795A62">
              <w:rPr>
                <w:iCs/>
                <w:sz w:val="28"/>
                <w:szCs w:val="28"/>
              </w:rPr>
              <w:t>Luật Chất lượng sản phẩm, hàng hóa</w:t>
            </w:r>
            <w:r w:rsidRPr="00795A62">
              <w:rPr>
                <w:sz w:val="28"/>
                <w:szCs w:val="28"/>
              </w:rPr>
              <w:t>. Điều 8 khoản 4 đã bổ sung tiêu chí phân loại có tính nguyên tắc bao gồm: mức độ tác động đến quyền con người, an toàn, an ninh; lĩnh vực sử dụng; và phạm vi người sử dụng/quy mô ảnh hưởng. Các tiêu chí kỹ thuật chi tiết để lượng hóa sẽ được giao Chính phủ quy định trong Nghị định để đảm bảo tính linh hoạt.</w:t>
            </w:r>
          </w:p>
        </w:tc>
      </w:tr>
      <w:tr w:rsidR="00D00C5A" w:rsidRPr="00795A62" w14:paraId="452A16F3" w14:textId="54C8964F" w:rsidTr="002F689C">
        <w:tc>
          <w:tcPr>
            <w:tcW w:w="704" w:type="dxa"/>
          </w:tcPr>
          <w:p w14:paraId="516D0AF6" w14:textId="77777777" w:rsidR="00D00C5A" w:rsidRPr="00795A62" w:rsidRDefault="00D00C5A" w:rsidP="00DA5A75">
            <w:pPr>
              <w:jc w:val="both"/>
              <w:rPr>
                <w:b/>
                <w:bCs/>
                <w:iCs/>
                <w:color w:val="000000"/>
                <w:sz w:val="28"/>
                <w:szCs w:val="28"/>
              </w:rPr>
            </w:pPr>
          </w:p>
        </w:tc>
        <w:tc>
          <w:tcPr>
            <w:tcW w:w="5249" w:type="dxa"/>
          </w:tcPr>
          <w:p w14:paraId="5F4A6C50" w14:textId="77777777" w:rsidR="00D00C5A" w:rsidRPr="00795A62" w:rsidRDefault="00D00C5A" w:rsidP="00DA5A75">
            <w:pPr>
              <w:jc w:val="both"/>
              <w:rPr>
                <w:iCs/>
                <w:color w:val="000000"/>
                <w:sz w:val="28"/>
                <w:szCs w:val="28"/>
              </w:rPr>
            </w:pPr>
            <w:r w:rsidRPr="00795A62">
              <w:rPr>
                <w:b/>
                <w:bCs/>
                <w:iCs/>
                <w:color w:val="000000"/>
                <w:sz w:val="28"/>
                <w:szCs w:val="28"/>
              </w:rPr>
              <w:t>Về quy định tự phân loại hệ thống AI theo mức độ rủi ro</w:t>
            </w:r>
            <w:r w:rsidRPr="00795A62">
              <w:rPr>
                <w:iCs/>
                <w:color w:val="000000"/>
                <w:sz w:val="28"/>
                <w:szCs w:val="28"/>
              </w:rPr>
              <w:t xml:space="preserve">: Thực tế triển khai có thể thiếu </w:t>
            </w:r>
            <w:r w:rsidRPr="00795A62">
              <w:rPr>
                <w:iCs/>
                <w:color w:val="000000"/>
                <w:sz w:val="28"/>
                <w:szCs w:val="28"/>
              </w:rPr>
              <w:lastRenderedPageBreak/>
              <w:t xml:space="preserve">công cụ, phương pháp đánh giá thống nhất nên việc đánh giá phân loại theo mức (3) và mức (4) gặp nhiều khó khăn, từ đó có thể dẫn đến rủi ro cho doanh nghiệp, tổ chức, cá nhân khi thực hiện tự phân loại. Bên cạnh đó, việc yêu cầu doanh nghiệp phân loại và công khai mức độ rủi ro trước khi cung cấp sản phẩm cũng có thể tạo rào cản gia nhập thị trường. Do đó, đề nghị nghiên cứu một số cách tiếp cận khác để xây dựng bộ tiêu chí phân loại chính xác sản phẩm, dịch vụ và hệ thống AI, tránh nhầm lẫn và thiệt hại. Cụ thể gồm 03 nhóm: </w:t>
            </w:r>
            <w:r w:rsidRPr="00795A62">
              <w:rPr>
                <w:b/>
                <w:bCs/>
                <w:iCs/>
                <w:color w:val="000000"/>
                <w:sz w:val="28"/>
                <w:szCs w:val="28"/>
              </w:rPr>
              <w:t xml:space="preserve">(1) </w:t>
            </w:r>
            <w:r w:rsidRPr="00795A62">
              <w:rPr>
                <w:iCs/>
                <w:color w:val="000000"/>
                <w:sz w:val="28"/>
                <w:szCs w:val="28"/>
              </w:rPr>
              <w:t xml:space="preserve">Theo mức độ rủi ro và tác động: rủi ro cao (ảnh hưởng trực tiếp đến quyền con người, an toàn, sức khỏe, trật tự xã hội); rủi ro trung bình (tác động gián tiếp, vẫn có giám sát của con người); rủi ro thấp (chỉ hỗ trợ, không quyết định thay con người). </w:t>
            </w:r>
            <w:r w:rsidRPr="00795A62">
              <w:rPr>
                <w:b/>
                <w:bCs/>
                <w:iCs/>
                <w:color w:val="000000"/>
                <w:sz w:val="28"/>
                <w:szCs w:val="28"/>
              </w:rPr>
              <w:t xml:space="preserve">(2) </w:t>
            </w:r>
            <w:r w:rsidRPr="00795A62">
              <w:rPr>
                <w:iCs/>
                <w:color w:val="000000"/>
                <w:sz w:val="28"/>
                <w:szCs w:val="28"/>
              </w:rPr>
              <w:t xml:space="preserve">Theo phạm vi và mục đích sử dụng: AI trong quản lý nhà nước, công cộng; AI trong thương mại; AI cho nghiên cứu, giáo dục, nghệ thuật; AI phục vụ mục đích cá nhân hoặc phi thương mại. </w:t>
            </w:r>
            <w:r w:rsidRPr="00795A62">
              <w:rPr>
                <w:b/>
                <w:bCs/>
                <w:iCs/>
                <w:color w:val="000000"/>
                <w:sz w:val="28"/>
                <w:szCs w:val="28"/>
              </w:rPr>
              <w:t xml:space="preserve">(3) </w:t>
            </w:r>
            <w:r w:rsidRPr="00795A62">
              <w:rPr>
                <w:iCs/>
                <w:color w:val="000000"/>
                <w:sz w:val="28"/>
                <w:szCs w:val="28"/>
              </w:rPr>
              <w:t>Theo mức độ tự chủ: AI hoàn toàn tự chủ; AI bán tự chủ có giám sát của con người; AI hỗ trợ chỉ đưa gợi ý.</w:t>
            </w:r>
          </w:p>
        </w:tc>
        <w:tc>
          <w:tcPr>
            <w:tcW w:w="8222" w:type="dxa"/>
          </w:tcPr>
          <w:p w14:paraId="08D7DFF8" w14:textId="5A0A868C" w:rsidR="00D00C5A" w:rsidRPr="00795A62" w:rsidRDefault="00D00C5A" w:rsidP="00DA5A75">
            <w:pPr>
              <w:jc w:val="both"/>
              <w:rPr>
                <w:iCs/>
                <w:color w:val="000000"/>
                <w:sz w:val="28"/>
                <w:szCs w:val="28"/>
              </w:rPr>
            </w:pPr>
            <w:r w:rsidRPr="00795A62">
              <w:rPr>
                <w:iCs/>
                <w:color w:val="000000"/>
                <w:sz w:val="28"/>
                <w:szCs w:val="28"/>
              </w:rPr>
              <w:lastRenderedPageBreak/>
              <w:t xml:space="preserve">Cơ quan chủ trì soạn thảo xin báo cáo như sau: Ban soạn thảo ghi nhận đề xuất phân loại theo 03 nhóm tiêu chí như Đại biểu nêu. Tuy nhiên, </w:t>
            </w:r>
            <w:r w:rsidRPr="00795A62">
              <w:rPr>
                <w:iCs/>
                <w:color w:val="000000"/>
                <w:sz w:val="28"/>
                <w:szCs w:val="28"/>
              </w:rPr>
              <w:lastRenderedPageBreak/>
              <w:t>Dự thảo Luật đã lựa chọn mô hình phân loại rủi ro thống nhất theo mức độ tác động (cao – trung bình – thấp) tại Điều 8, phù hợp thông lệ OECD và EU, bảo đảm tính đơn giản, dễ áp dụng và tránh chồng chéo khi triển khai. Các tiêu chí mà Đại biểu đề xuất—phạm vi sử dụng, mục đích sử dụng và mức độ tự chủ của mô hình—đều là yếu tố được xem xét trong quá trình đánh giá rủi ro, nhưng nếu tách thành hệ thống phân loại độc lập sẽ dẫn đến đa tầng, trùng lặp và gây khó khăn cho doanh nghiệp. Cách tiếp cận hiện nay bảo đảm một khung phân loại duy nhất, còn chi tiết hóa tiêu chí kỹ thuật, phương pháp đánh giá và hướng dẫn nghiệp vụ sẽ được Chính phủ quy định tại văn bản dưới luật theo khoản 6 Điều 8. Như vậy, Dự thảo đã bao quát đầy đủ tinh thần kiến nghị nhưng vẫn duy trì được tính khả thi và nhất quán của hệ thống phân loại rủi ro.</w:t>
            </w:r>
          </w:p>
        </w:tc>
      </w:tr>
      <w:tr w:rsidR="00D00C5A" w:rsidRPr="00795A62" w14:paraId="2941FD23" w14:textId="31C286C2" w:rsidTr="002F689C">
        <w:tc>
          <w:tcPr>
            <w:tcW w:w="704" w:type="dxa"/>
          </w:tcPr>
          <w:p w14:paraId="7ABF329A" w14:textId="77777777" w:rsidR="00D00C5A" w:rsidRPr="00795A62" w:rsidRDefault="00D00C5A" w:rsidP="00DA5A75">
            <w:pPr>
              <w:rPr>
                <w:iCs/>
                <w:color w:val="000000"/>
                <w:sz w:val="28"/>
                <w:szCs w:val="28"/>
                <w:lang w:val="vi-VN"/>
              </w:rPr>
            </w:pPr>
          </w:p>
        </w:tc>
        <w:tc>
          <w:tcPr>
            <w:tcW w:w="5249" w:type="dxa"/>
          </w:tcPr>
          <w:p w14:paraId="14054558" w14:textId="77777777" w:rsidR="00D00C5A" w:rsidRPr="00795A62" w:rsidRDefault="00D00C5A" w:rsidP="00DA5A75">
            <w:pPr>
              <w:rPr>
                <w:iCs/>
                <w:color w:val="000000"/>
                <w:sz w:val="28"/>
                <w:szCs w:val="28"/>
              </w:rPr>
            </w:pPr>
            <w:r w:rsidRPr="00795A62">
              <w:rPr>
                <w:iCs/>
                <w:color w:val="000000"/>
                <w:sz w:val="28"/>
                <w:szCs w:val="28"/>
                <w:lang w:val="vi-VN"/>
              </w:rPr>
              <w:t>C</w:t>
            </w:r>
            <w:r w:rsidRPr="00795A62">
              <w:rPr>
                <w:iCs/>
                <w:color w:val="000000"/>
                <w:sz w:val="28"/>
                <w:szCs w:val="28"/>
              </w:rPr>
              <w:t xml:space="preserve">ó ý kiến cho rằng không nên phân loại theo 04 mức rủi ro như dự thảo Luật mà chỉ giữ lại các nguyên tắc thiết yếu và quy định rõ </w:t>
            </w:r>
            <w:r w:rsidRPr="00795A62">
              <w:rPr>
                <w:iCs/>
                <w:color w:val="000000"/>
                <w:sz w:val="28"/>
                <w:szCs w:val="28"/>
              </w:rPr>
              <w:lastRenderedPageBreak/>
              <w:t>các trường hợp bị cấm; hoặc trước mắt chỉ tập trung quản lý hệ thống rủi ro cao rồi mở rộng sau khi có cơ sở thực tiễn.</w:t>
            </w:r>
          </w:p>
        </w:tc>
        <w:tc>
          <w:tcPr>
            <w:tcW w:w="8222" w:type="dxa"/>
          </w:tcPr>
          <w:p w14:paraId="13D6223C" w14:textId="569DDE18" w:rsidR="00D00C5A" w:rsidRPr="00795A62" w:rsidRDefault="00D00C5A" w:rsidP="00270123">
            <w:pPr>
              <w:rPr>
                <w:iCs/>
                <w:color w:val="000000"/>
                <w:sz w:val="28"/>
                <w:szCs w:val="28"/>
                <w:lang w:val="vi-VN"/>
              </w:rPr>
            </w:pPr>
            <w:r w:rsidRPr="00795A62">
              <w:rPr>
                <w:sz w:val="28"/>
                <w:szCs w:val="28"/>
              </w:rPr>
              <w:lastRenderedPageBreak/>
              <w:t xml:space="preserve">Cơ quan chủ trì soạn thảo xin trả lời ý kiến như sau: Ban soạn thảo đã tiếp thu và bỏ mô hình 4 mức rủi ro, chuyển sang phân loại 3 mức rủi ro (Cao, Trung bình, Thấp). Đồng thời, các hành vi gây rủi ro không </w:t>
            </w:r>
            <w:r w:rsidRPr="00795A62">
              <w:rPr>
                <w:sz w:val="28"/>
                <w:szCs w:val="28"/>
              </w:rPr>
              <w:lastRenderedPageBreak/>
              <w:t xml:space="preserve">thể chấp nhận được đã được tách ra và quy định thành một nội dung trong Điều 6 (Các hành vi bị cấm). </w:t>
            </w:r>
          </w:p>
        </w:tc>
      </w:tr>
      <w:tr w:rsidR="00D00C5A" w:rsidRPr="00795A62" w14:paraId="7BFA6958" w14:textId="59A07722" w:rsidTr="002F689C">
        <w:tc>
          <w:tcPr>
            <w:tcW w:w="704" w:type="dxa"/>
          </w:tcPr>
          <w:p w14:paraId="6398FC15" w14:textId="77777777" w:rsidR="00D00C5A" w:rsidRPr="00795A62" w:rsidRDefault="00D00C5A" w:rsidP="00DA5A75">
            <w:pPr>
              <w:rPr>
                <w:b/>
                <w:bCs/>
                <w:iCs/>
                <w:color w:val="000000"/>
                <w:sz w:val="28"/>
                <w:szCs w:val="28"/>
              </w:rPr>
            </w:pPr>
          </w:p>
        </w:tc>
        <w:tc>
          <w:tcPr>
            <w:tcW w:w="5249" w:type="dxa"/>
          </w:tcPr>
          <w:p w14:paraId="7F0B9FB2" w14:textId="77777777" w:rsidR="00D00C5A" w:rsidRPr="00795A62" w:rsidRDefault="00D00C5A" w:rsidP="00DA5A75">
            <w:pPr>
              <w:rPr>
                <w:b/>
                <w:bCs/>
                <w:iCs/>
                <w:color w:val="000000"/>
                <w:sz w:val="28"/>
                <w:szCs w:val="28"/>
              </w:rPr>
            </w:pPr>
            <w:r w:rsidRPr="00795A62">
              <w:rPr>
                <w:b/>
                <w:bCs/>
                <w:iCs/>
                <w:color w:val="000000"/>
                <w:sz w:val="28"/>
                <w:szCs w:val="28"/>
              </w:rPr>
              <w:t>Về quản lý hệ thống AI có rủi ro cao (Điều 12 và Điều 13)</w:t>
            </w:r>
          </w:p>
        </w:tc>
        <w:tc>
          <w:tcPr>
            <w:tcW w:w="8222" w:type="dxa"/>
          </w:tcPr>
          <w:p w14:paraId="31C7161F" w14:textId="77777777" w:rsidR="00D00C5A" w:rsidRPr="00795A62" w:rsidRDefault="00D00C5A" w:rsidP="00DA5A75">
            <w:pPr>
              <w:rPr>
                <w:iCs/>
                <w:color w:val="000000"/>
                <w:sz w:val="28"/>
                <w:szCs w:val="28"/>
              </w:rPr>
            </w:pPr>
          </w:p>
        </w:tc>
      </w:tr>
      <w:tr w:rsidR="00D00C5A" w:rsidRPr="00795A62" w14:paraId="6684792A" w14:textId="3C23AE0A" w:rsidTr="002F689C">
        <w:tc>
          <w:tcPr>
            <w:tcW w:w="704" w:type="dxa"/>
          </w:tcPr>
          <w:p w14:paraId="50A85492" w14:textId="77777777" w:rsidR="00D00C5A" w:rsidRPr="00795A62" w:rsidRDefault="00D00C5A" w:rsidP="00DA5A75">
            <w:pPr>
              <w:jc w:val="both"/>
              <w:rPr>
                <w:iCs/>
                <w:color w:val="000000"/>
                <w:sz w:val="28"/>
                <w:szCs w:val="28"/>
                <w:lang w:val="vi-VN"/>
              </w:rPr>
            </w:pPr>
          </w:p>
        </w:tc>
        <w:tc>
          <w:tcPr>
            <w:tcW w:w="5249" w:type="dxa"/>
          </w:tcPr>
          <w:p w14:paraId="64C14BC4" w14:textId="77777777" w:rsidR="00D00C5A" w:rsidRPr="00795A62" w:rsidRDefault="00D00C5A" w:rsidP="00DA5A75">
            <w:pPr>
              <w:jc w:val="both"/>
              <w:rPr>
                <w:iCs/>
                <w:sz w:val="28"/>
                <w:szCs w:val="28"/>
              </w:rPr>
            </w:pPr>
            <w:r w:rsidRPr="00795A62">
              <w:rPr>
                <w:iCs/>
                <w:color w:val="000000"/>
                <w:sz w:val="28"/>
                <w:szCs w:val="28"/>
                <w:lang w:val="vi-VN"/>
              </w:rPr>
              <w:t>Q</w:t>
            </w:r>
            <w:r w:rsidRPr="00795A62">
              <w:rPr>
                <w:iCs/>
                <w:color w:val="000000"/>
                <w:sz w:val="28"/>
                <w:szCs w:val="28"/>
              </w:rPr>
              <w:t>uy trình quản lý đối với các hệ thống AI rủi ro cao cần được thiết kế đơn giản, minh bạch và khả thi cho doanh nghiệp. Theo đó, đề nghị áp dụng quy trình ba bước gồm: tự đánh giá - đăng ký - hậu kiểm, trong đó doanh nghiệp tự đánh giá và công bố mức độ rủi ro của hệ thống theo tiêu chí thống nhất do Nhà nước quy định (phạm vi tác động, loại dữ liệu sử</w:t>
            </w:r>
            <w:r w:rsidRPr="00795A62">
              <w:rPr>
                <w:iCs/>
                <w:sz w:val="28"/>
                <w:szCs w:val="28"/>
              </w:rPr>
              <w:t xml:space="preserve"> </w:t>
            </w:r>
            <w:r w:rsidRPr="00795A62">
              <w:rPr>
                <w:iCs/>
                <w:color w:val="000000"/>
                <w:sz w:val="28"/>
                <w:szCs w:val="28"/>
              </w:rPr>
              <w:t>dụng, mức độ tự động ra quyết định...), sau đó gửi hồ sơ đăng ký điện tử để cơ quan quản lý theo dõi. Đồng thời, đề nghị nghiên cứu, cung cấp bộ công cụ hỗ trợ miễn phí cho doanh nghiệp tự đánh giá và kiểm định mô hình AI, tương tự như hệ thống AI Verify của Singapore, nhằm giảm chi phí tuân thủ và khuyến khích doanh nghiệp triển khai có trách nhiệm.</w:t>
            </w:r>
          </w:p>
        </w:tc>
        <w:tc>
          <w:tcPr>
            <w:tcW w:w="8222" w:type="dxa"/>
          </w:tcPr>
          <w:p w14:paraId="01CEB766" w14:textId="77F8258E" w:rsidR="00D00C5A" w:rsidRPr="00795A62" w:rsidRDefault="00D00C5A" w:rsidP="00270123">
            <w:pPr>
              <w:jc w:val="both"/>
              <w:rPr>
                <w:iCs/>
                <w:color w:val="000000"/>
                <w:sz w:val="28"/>
                <w:szCs w:val="28"/>
                <w:lang w:val="vi-VN"/>
              </w:rPr>
            </w:pPr>
            <w:r w:rsidRPr="00795A62">
              <w:rPr>
                <w:iCs/>
                <w:color w:val="000000"/>
                <w:sz w:val="28"/>
                <w:szCs w:val="28"/>
                <w:lang w:val="vi-VN"/>
              </w:rPr>
              <w:t>Cơ quan chủ trì soạn thảo trân trọng cảm ơn đề xuất về quy trình “tự đánh giá – đăng ký – hậu kiểm”. Tuy nhiên, cách tiếp cận này chưa phù hợp với thiết kế quản lý rủi ro của Dự thảo Luật. Thứ nhất, Luật đã quy định đầy đủ nghĩa vụ tự phân loại, công khai minh bạch, quản lý rủi ro, đánh giá sự phù hợp và xử lý sự cố tại Điều 8–13; các bước này đã bao quát các yêu cầu cốt lõi mà ĐBQH đề xuất mà không cần thêm thủ tục “đăng ký”, tránh phát sinh gánh nặng hành chính. Thứ hai, đối với AI rủi ro cao, Luật áp dụng cơ chế đánh giá sự phù hợp (tiền kiểm với nhóm cao nhất, hậu kiểm với nhóm còn lại) tại Điều 12, có giá trị pháp lý và kỹ thuật cao hơn mô hình “đăng ký”. Thứ ba, việc bổ sung “bộ công cụ đánh giá chuẩn hóa” là phù hợp nhưng thuộc thẩm quyền Chính phủ quy định tại các tiêu chuẩn kỹ thuật, không đưa vào Luật (khoản 6 Điều 12). Thiết kế hiện tại bảo đảm đơn giản, khả thi, giảm chi phí tuân thủ nhưng vẫn giữ vùng an toàn pháp lý cho doanh nghiệp và người dân.</w:t>
            </w:r>
          </w:p>
        </w:tc>
      </w:tr>
      <w:tr w:rsidR="00D00C5A" w:rsidRPr="00795A62" w14:paraId="7B15DEDB" w14:textId="721BE597" w:rsidTr="002F689C">
        <w:tc>
          <w:tcPr>
            <w:tcW w:w="704" w:type="dxa"/>
          </w:tcPr>
          <w:p w14:paraId="03292DBB" w14:textId="77777777" w:rsidR="00D00C5A" w:rsidRPr="00795A62" w:rsidRDefault="00D00C5A" w:rsidP="00DA5A75">
            <w:pPr>
              <w:jc w:val="both"/>
              <w:rPr>
                <w:b/>
                <w:bCs/>
                <w:iCs/>
                <w:color w:val="000000"/>
                <w:sz w:val="28"/>
                <w:szCs w:val="28"/>
              </w:rPr>
            </w:pPr>
          </w:p>
        </w:tc>
        <w:tc>
          <w:tcPr>
            <w:tcW w:w="5249" w:type="dxa"/>
          </w:tcPr>
          <w:p w14:paraId="5DCC20DE" w14:textId="77777777" w:rsidR="00D00C5A" w:rsidRPr="00795A62" w:rsidRDefault="00D00C5A" w:rsidP="00DA5A75">
            <w:pPr>
              <w:jc w:val="both"/>
              <w:rPr>
                <w:iCs/>
                <w:color w:val="000000"/>
                <w:sz w:val="28"/>
                <w:szCs w:val="28"/>
              </w:rPr>
            </w:pPr>
            <w:r w:rsidRPr="00795A62">
              <w:rPr>
                <w:b/>
                <w:bCs/>
                <w:iCs/>
                <w:color w:val="000000"/>
                <w:sz w:val="28"/>
                <w:szCs w:val="28"/>
              </w:rPr>
              <w:t xml:space="preserve">Về quản lý mô hình AI đa dụng có rủi ro hệ thống (Điều 16): </w:t>
            </w:r>
            <w:r w:rsidRPr="00795A62">
              <w:rPr>
                <w:iCs/>
                <w:color w:val="000000"/>
                <w:sz w:val="28"/>
                <w:szCs w:val="28"/>
              </w:rPr>
              <w:t xml:space="preserve">đề nghị cân nhắc kỹ lưỡng quy định về việc quản lý các mô hình AI đa dụng (ví dụ như OpenAI - ChatGPT; Google - Gemini…), đặc biệt là những mô </w:t>
            </w:r>
            <w:r w:rsidRPr="00795A62">
              <w:rPr>
                <w:iCs/>
                <w:color w:val="000000"/>
                <w:sz w:val="28"/>
                <w:szCs w:val="28"/>
              </w:rPr>
              <w:lastRenderedPageBreak/>
              <w:t xml:space="preserve">hình gốc (foundation models) được phát triển ở nước ngoài, đòi hỏi nguồn lực hạ tầng, dữ liệu và tính toán khổng lồ mà Việt Nam hiện chưa đủ năng lực để tự phát triển. Do đó, </w:t>
            </w:r>
            <w:r w:rsidRPr="00795A62">
              <w:rPr>
                <w:b/>
                <w:bCs/>
                <w:iCs/>
                <w:color w:val="000000"/>
                <w:sz w:val="28"/>
                <w:szCs w:val="28"/>
              </w:rPr>
              <w:t>việc áp dụng cơ chế quản lý trực tiếp đối với các mô hình AI đa dụng là khó khả thi</w:t>
            </w:r>
            <w:r w:rsidRPr="00795A62">
              <w:rPr>
                <w:iCs/>
                <w:color w:val="000000"/>
                <w:sz w:val="28"/>
                <w:szCs w:val="28"/>
              </w:rPr>
              <w:t>. Đề nghị nghiên cứu chuyển hướng quản lý sang khâu ứng dụng, triển khai và khai thác mô hình tại Việt Nam, thay vì quản lý trực tiếp các nền tảng gốc ở nước ngoài.</w:t>
            </w:r>
          </w:p>
        </w:tc>
        <w:tc>
          <w:tcPr>
            <w:tcW w:w="8222" w:type="dxa"/>
          </w:tcPr>
          <w:p w14:paraId="2EF9989D" w14:textId="519AEAB9" w:rsidR="00D00C5A" w:rsidRPr="00795A62" w:rsidRDefault="00D00C5A" w:rsidP="00DA5A75">
            <w:pPr>
              <w:jc w:val="both"/>
              <w:rPr>
                <w:iCs/>
                <w:color w:val="000000"/>
                <w:sz w:val="28"/>
                <w:szCs w:val="28"/>
              </w:rPr>
            </w:pPr>
            <w:r w:rsidRPr="00795A62">
              <w:rPr>
                <w:sz w:val="28"/>
                <w:szCs w:val="28"/>
              </w:rPr>
              <w:lastRenderedPageBreak/>
              <w:t xml:space="preserve">Cơ quan chủ trì soạn thảo xin trả lời ý kiến như sau: Ban soạn thảo đã tiếp thu ý kiến này. Dự thảo Luật đã lược bỏ các quy định riêng biệt về "Mô hình trí tuệ nhân tạo đa dụng" và các quy định về quản lý trực tiếp các mô hình gốc. Thay vào đó, việc quản lý tập trung vào mức độ rủi ro thực tế của hệ thống AI khi được đưa vào vận hành. Mọi mô hình nền </w:t>
            </w:r>
            <w:r w:rsidRPr="00795A62">
              <w:rPr>
                <w:sz w:val="28"/>
                <w:szCs w:val="28"/>
              </w:rPr>
              <w:lastRenderedPageBreak/>
              <w:t>tảng, kể cả AI xuyên biên giới, nếu được triển khai tại Việt Nam và được phân loại là AI rủi ro cao, sẽ phải tuân thủ nghiêm ngặt các nghĩa vụ quản lý rủi ro, an toàn, và trách nhiệm giải trình tại Điều 13.</w:t>
            </w:r>
          </w:p>
        </w:tc>
      </w:tr>
      <w:tr w:rsidR="00D00C5A" w:rsidRPr="00795A62" w14:paraId="66ADCFF0" w14:textId="4C9C12A9" w:rsidTr="002F689C">
        <w:tc>
          <w:tcPr>
            <w:tcW w:w="704" w:type="dxa"/>
          </w:tcPr>
          <w:p w14:paraId="11137238" w14:textId="77777777" w:rsidR="00D00C5A" w:rsidRPr="00795A62" w:rsidRDefault="00D00C5A" w:rsidP="00DA5A75">
            <w:pPr>
              <w:jc w:val="center"/>
              <w:rPr>
                <w:b/>
                <w:bCs/>
                <w:iCs/>
                <w:color w:val="000000"/>
                <w:sz w:val="28"/>
                <w:szCs w:val="28"/>
              </w:rPr>
            </w:pPr>
            <w:r w:rsidRPr="00795A62">
              <w:rPr>
                <w:b/>
                <w:bCs/>
                <w:iCs/>
                <w:color w:val="000000"/>
                <w:sz w:val="28"/>
                <w:szCs w:val="28"/>
                <w:lang w:val="vi-VN"/>
              </w:rPr>
              <w:lastRenderedPageBreak/>
              <w:t>9</w:t>
            </w:r>
          </w:p>
        </w:tc>
        <w:tc>
          <w:tcPr>
            <w:tcW w:w="5249" w:type="dxa"/>
          </w:tcPr>
          <w:p w14:paraId="32118F28" w14:textId="77777777" w:rsidR="00D00C5A" w:rsidRPr="00795A62" w:rsidRDefault="00D00C5A" w:rsidP="00DA5A75">
            <w:pPr>
              <w:rPr>
                <w:b/>
                <w:bCs/>
                <w:iCs/>
                <w:color w:val="000000"/>
                <w:sz w:val="28"/>
                <w:szCs w:val="28"/>
              </w:rPr>
            </w:pPr>
            <w:r w:rsidRPr="00795A62">
              <w:rPr>
                <w:b/>
                <w:bCs/>
                <w:iCs/>
                <w:color w:val="000000"/>
                <w:sz w:val="28"/>
                <w:szCs w:val="28"/>
              </w:rPr>
              <w:t xml:space="preserve"> Về nghĩa vụ minh bạch và gắn nhãn</w:t>
            </w:r>
          </w:p>
        </w:tc>
        <w:tc>
          <w:tcPr>
            <w:tcW w:w="8222" w:type="dxa"/>
          </w:tcPr>
          <w:p w14:paraId="6B712B15" w14:textId="77777777" w:rsidR="00D00C5A" w:rsidRPr="00795A62" w:rsidRDefault="00D00C5A" w:rsidP="00DA5A75">
            <w:pPr>
              <w:rPr>
                <w:iCs/>
                <w:color w:val="000000"/>
                <w:sz w:val="28"/>
                <w:szCs w:val="28"/>
              </w:rPr>
            </w:pPr>
          </w:p>
        </w:tc>
      </w:tr>
      <w:tr w:rsidR="00D00C5A" w:rsidRPr="00795A62" w14:paraId="7AF088D2" w14:textId="70EC252A" w:rsidTr="002F689C">
        <w:tc>
          <w:tcPr>
            <w:tcW w:w="704" w:type="dxa"/>
          </w:tcPr>
          <w:p w14:paraId="350F254C" w14:textId="77777777" w:rsidR="00D00C5A" w:rsidRPr="00795A62" w:rsidRDefault="00D00C5A" w:rsidP="00DA5A75">
            <w:pPr>
              <w:widowControl w:val="0"/>
              <w:jc w:val="both"/>
              <w:rPr>
                <w:sz w:val="28"/>
                <w:szCs w:val="28"/>
              </w:rPr>
            </w:pPr>
          </w:p>
        </w:tc>
        <w:tc>
          <w:tcPr>
            <w:tcW w:w="5249" w:type="dxa"/>
          </w:tcPr>
          <w:p w14:paraId="211698CC" w14:textId="77777777" w:rsidR="00D00C5A" w:rsidRPr="00795A62" w:rsidRDefault="00D00C5A" w:rsidP="00DA5A75">
            <w:pPr>
              <w:widowControl w:val="0"/>
              <w:jc w:val="both"/>
              <w:rPr>
                <w:sz w:val="28"/>
                <w:szCs w:val="28"/>
              </w:rPr>
            </w:pPr>
            <w:r w:rsidRPr="00795A62">
              <w:rPr>
                <w:sz w:val="28"/>
                <w:szCs w:val="28"/>
              </w:rPr>
              <w:t xml:space="preserve">Ủy ban KH,CN&amp;MT </w:t>
            </w:r>
            <w:r w:rsidRPr="00795A62">
              <w:rPr>
                <w:b/>
                <w:i/>
                <w:sz w:val="28"/>
                <w:szCs w:val="28"/>
              </w:rPr>
              <w:t>cơ bản tán thành</w:t>
            </w:r>
            <w:r w:rsidRPr="00795A62">
              <w:rPr>
                <w:sz w:val="28"/>
                <w:szCs w:val="28"/>
              </w:rPr>
              <w:t xml:space="preserve"> với quy định về gắn nhãn tại dự thảo Luật. Tuy nhiên, đề nghị tham khảo kinh nghiệm quốc tế đối với các sản phẩm do AI tạo ra để bảo đảm phù hợp với điều kiện thực tiễn của Việt Nam (ví dụ như hình thức </w:t>
            </w:r>
            <w:r w:rsidRPr="00795A62">
              <w:rPr>
                <w:i/>
                <w:sz w:val="28"/>
                <w:szCs w:val="28"/>
              </w:rPr>
              <w:t>gắn nhãn vô hình</w:t>
            </w:r>
            <w:r w:rsidRPr="00795A62">
              <w:rPr>
                <w:sz w:val="28"/>
                <w:szCs w:val="28"/>
              </w:rPr>
              <w:t xml:space="preserve"> - </w:t>
            </w:r>
            <w:r w:rsidRPr="00795A62">
              <w:rPr>
                <w:i/>
                <w:sz w:val="28"/>
                <w:szCs w:val="28"/>
              </w:rPr>
              <w:t>invisible watermark)</w:t>
            </w:r>
            <w:r w:rsidRPr="00795A62">
              <w:rPr>
                <w:sz w:val="28"/>
                <w:szCs w:val="28"/>
              </w:rPr>
              <w:t>. Đồng thời, đề nghị quy định tại dự thảo Luật những nguyên tắc để giao Chính phủ hướng dẫn chi tiết về hình thức, tiêu chuẩn kỹ thuật và các trường hợp miễn trừ.</w:t>
            </w:r>
          </w:p>
        </w:tc>
        <w:tc>
          <w:tcPr>
            <w:tcW w:w="8222" w:type="dxa"/>
          </w:tcPr>
          <w:p w14:paraId="4F285EE8" w14:textId="66F1FC30" w:rsidR="00D00C5A" w:rsidRPr="00795A62" w:rsidRDefault="00D00C5A" w:rsidP="00DA5A75">
            <w:pPr>
              <w:widowControl w:val="0"/>
              <w:jc w:val="both"/>
              <w:rPr>
                <w:sz w:val="28"/>
                <w:szCs w:val="28"/>
              </w:rPr>
            </w:pPr>
            <w:r w:rsidRPr="00795A62">
              <w:rPr>
                <w:sz w:val="28"/>
                <w:szCs w:val="28"/>
              </w:rPr>
              <w:t>Cơ quan chủ trì soạn thảo xin trả lời ý kiến như sau: Ban soạn thảo cơ bản tán thành với yêu cầu về tính tương thích quốc tế của công nghệ gắn nhãn. Điều 10 khoản 2 đã quy định Nhà cung cấp phải bảo đảm các nội dung âm thanh, hình ảnh, video do AI tạo ra được đánh dấu ở dạng máy đọc, bao quát cả các hình thức "gắn nhãn vô hình" (invisible watermark). Điều 10 khoản 6 đã giao Chính phủ quy định chi tiết về hình thức thông báo, gắn nhãn và tiêu chuẩn kỹ thuật đối với đánh dấu dạng máy đọc, bảo đảm tính linh hoạt và hài hòa với chuẩn mực quốc tế.</w:t>
            </w:r>
          </w:p>
        </w:tc>
      </w:tr>
      <w:tr w:rsidR="00D00C5A" w:rsidRPr="00795A62" w14:paraId="1855DE06" w14:textId="6798883C" w:rsidTr="002F689C">
        <w:tc>
          <w:tcPr>
            <w:tcW w:w="704" w:type="dxa"/>
          </w:tcPr>
          <w:p w14:paraId="78BDE1C3" w14:textId="77777777" w:rsidR="00D00C5A" w:rsidRPr="00795A62" w:rsidRDefault="00D00C5A" w:rsidP="00DA5A75">
            <w:pPr>
              <w:jc w:val="both"/>
              <w:rPr>
                <w:iCs/>
                <w:color w:val="000000"/>
                <w:sz w:val="28"/>
                <w:szCs w:val="28"/>
              </w:rPr>
            </w:pPr>
          </w:p>
        </w:tc>
        <w:tc>
          <w:tcPr>
            <w:tcW w:w="5249" w:type="dxa"/>
          </w:tcPr>
          <w:p w14:paraId="278AF140" w14:textId="77777777" w:rsidR="00D00C5A" w:rsidRPr="00795A62" w:rsidRDefault="00D00C5A" w:rsidP="00DA5A75">
            <w:pPr>
              <w:jc w:val="both"/>
              <w:rPr>
                <w:iCs/>
                <w:color w:val="000000"/>
                <w:sz w:val="28"/>
                <w:szCs w:val="28"/>
              </w:rPr>
            </w:pPr>
            <w:r w:rsidRPr="00795A62">
              <w:rPr>
                <w:iCs/>
                <w:color w:val="000000"/>
                <w:sz w:val="28"/>
                <w:szCs w:val="28"/>
              </w:rPr>
              <w:t xml:space="preserve">Có ý kiến đề nghị chuyển quy định gắn nhãn từ bắt buộc sang khuyến khích, kèm hướng dẫn kỹ thuật tối thiểu; thí điểm cơ chế gắn nhãn tự nguyện ở một số lĩnh vực; đồng thời tăng cường truyền thông để tránh việc hiểu </w:t>
            </w:r>
            <w:r w:rsidRPr="00795A62">
              <w:rPr>
                <w:iCs/>
                <w:color w:val="000000"/>
                <w:sz w:val="28"/>
                <w:szCs w:val="28"/>
              </w:rPr>
              <w:lastRenderedPageBreak/>
              <w:t>nhầm “không có nhãn là không phải sản phẩm AI”.</w:t>
            </w:r>
          </w:p>
        </w:tc>
        <w:tc>
          <w:tcPr>
            <w:tcW w:w="8222" w:type="dxa"/>
          </w:tcPr>
          <w:p w14:paraId="240EDDBF" w14:textId="3F59697F" w:rsidR="00D00C5A" w:rsidRPr="00795A62" w:rsidRDefault="00D00C5A" w:rsidP="00DA5A75">
            <w:pPr>
              <w:jc w:val="both"/>
              <w:rPr>
                <w:iCs/>
                <w:color w:val="000000"/>
                <w:sz w:val="28"/>
                <w:szCs w:val="28"/>
              </w:rPr>
            </w:pPr>
            <w:r w:rsidRPr="00795A62">
              <w:rPr>
                <w:sz w:val="28"/>
                <w:szCs w:val="28"/>
              </w:rPr>
              <w:lastRenderedPageBreak/>
              <w:t xml:space="preserve">Cơ quan chủ trì soạn thảo xin trả lời ý kiến như sau: Nghĩa vụ gắn nhãn là bắt buộc đối với nội dung có khả năng gây nhầm lẫn về tính xác thực của sự kiện, nhân vật (Điều 10 khoản 3) và đặc biệt là đối với nội dung giả lập ngoại hình, giọng nói của người thật (deepfake) (Điều 10 khoản 4). Việc này là cần thiết để bảo vệ người dân khỏi nguy cơ lừa dối và </w:t>
            </w:r>
            <w:r w:rsidRPr="00795A62">
              <w:rPr>
                <w:sz w:val="28"/>
                <w:szCs w:val="28"/>
              </w:rPr>
              <w:lastRenderedPageBreak/>
              <w:t>thao túng nhận thức. Việc chuyển sang khuyến khích sẽ không đảm bảo an toàn cho người dùng trước deepfake độc hại, do đó Luật giữ nguyên tính bắt buộc.</w:t>
            </w:r>
          </w:p>
        </w:tc>
      </w:tr>
      <w:tr w:rsidR="00D00C5A" w:rsidRPr="00795A62" w14:paraId="7BBC1343" w14:textId="1C7F3280" w:rsidTr="002F689C">
        <w:tc>
          <w:tcPr>
            <w:tcW w:w="704" w:type="dxa"/>
          </w:tcPr>
          <w:p w14:paraId="31334161" w14:textId="77777777" w:rsidR="00D00C5A" w:rsidRPr="00795A62" w:rsidRDefault="00D00C5A" w:rsidP="00DA5A75">
            <w:pPr>
              <w:jc w:val="center"/>
              <w:rPr>
                <w:b/>
                <w:bCs/>
                <w:iCs/>
                <w:color w:val="000000"/>
                <w:sz w:val="28"/>
                <w:szCs w:val="28"/>
                <w:lang w:val="vi-VN"/>
              </w:rPr>
            </w:pPr>
            <w:r w:rsidRPr="00795A62">
              <w:rPr>
                <w:b/>
                <w:bCs/>
                <w:iCs/>
                <w:color w:val="000000"/>
                <w:sz w:val="28"/>
                <w:szCs w:val="28"/>
                <w:lang w:val="vi-VN"/>
              </w:rPr>
              <w:lastRenderedPageBreak/>
              <w:t>10</w:t>
            </w:r>
          </w:p>
        </w:tc>
        <w:tc>
          <w:tcPr>
            <w:tcW w:w="5249" w:type="dxa"/>
          </w:tcPr>
          <w:p w14:paraId="165FFEBB" w14:textId="77777777" w:rsidR="00D00C5A" w:rsidRPr="00795A62" w:rsidRDefault="00D00C5A" w:rsidP="00DA5A75">
            <w:pPr>
              <w:jc w:val="both"/>
              <w:rPr>
                <w:iCs/>
                <w:color w:val="000000"/>
                <w:sz w:val="28"/>
                <w:szCs w:val="28"/>
              </w:rPr>
            </w:pPr>
            <w:r w:rsidRPr="00795A62">
              <w:rPr>
                <w:b/>
                <w:bCs/>
                <w:iCs/>
                <w:color w:val="000000"/>
                <w:sz w:val="28"/>
                <w:szCs w:val="28"/>
              </w:rPr>
              <w:t>Về quyền và trách nhiệm của các bên liên quan lĩnh vực trí tuệ nhân tạo</w:t>
            </w:r>
          </w:p>
        </w:tc>
        <w:tc>
          <w:tcPr>
            <w:tcW w:w="8222" w:type="dxa"/>
          </w:tcPr>
          <w:p w14:paraId="475F3CE3" w14:textId="77777777" w:rsidR="00D00C5A" w:rsidRPr="00795A62" w:rsidRDefault="00D00C5A" w:rsidP="00DA5A75">
            <w:pPr>
              <w:jc w:val="both"/>
              <w:rPr>
                <w:iCs/>
                <w:color w:val="000000"/>
                <w:sz w:val="28"/>
                <w:szCs w:val="28"/>
              </w:rPr>
            </w:pPr>
          </w:p>
        </w:tc>
      </w:tr>
      <w:tr w:rsidR="00D00C5A" w:rsidRPr="00795A62" w14:paraId="79F02654" w14:textId="482319EA" w:rsidTr="002F689C">
        <w:tc>
          <w:tcPr>
            <w:tcW w:w="704" w:type="dxa"/>
          </w:tcPr>
          <w:p w14:paraId="793BEE8B" w14:textId="77777777" w:rsidR="00D00C5A" w:rsidRPr="00795A62" w:rsidRDefault="00D00C5A" w:rsidP="00DA5A75">
            <w:pPr>
              <w:jc w:val="both"/>
              <w:rPr>
                <w:iCs/>
                <w:color w:val="000000"/>
                <w:sz w:val="28"/>
                <w:szCs w:val="28"/>
                <w:lang w:val="vi-VN"/>
              </w:rPr>
            </w:pPr>
          </w:p>
        </w:tc>
        <w:tc>
          <w:tcPr>
            <w:tcW w:w="5249" w:type="dxa"/>
          </w:tcPr>
          <w:p w14:paraId="0B3B386B" w14:textId="77777777" w:rsidR="00D00C5A" w:rsidRPr="00795A62" w:rsidRDefault="00D00C5A" w:rsidP="00DA5A75">
            <w:pPr>
              <w:jc w:val="both"/>
              <w:rPr>
                <w:iCs/>
                <w:color w:val="000000"/>
                <w:sz w:val="28"/>
                <w:szCs w:val="28"/>
              </w:rPr>
            </w:pPr>
            <w:r w:rsidRPr="00795A62">
              <w:rPr>
                <w:iCs/>
                <w:color w:val="000000"/>
                <w:sz w:val="28"/>
                <w:szCs w:val="28"/>
                <w:lang w:val="vi-VN"/>
              </w:rPr>
              <w:t>Q</w:t>
            </w:r>
            <w:r w:rsidRPr="00795A62">
              <w:rPr>
                <w:iCs/>
                <w:color w:val="000000"/>
                <w:sz w:val="28"/>
                <w:szCs w:val="28"/>
              </w:rPr>
              <w:t xml:space="preserve">uy định về trách nhiệm tại dự thảo Luật </w:t>
            </w:r>
            <w:r w:rsidRPr="00795A62">
              <w:rPr>
                <w:b/>
                <w:bCs/>
                <w:iCs/>
                <w:color w:val="000000"/>
                <w:sz w:val="28"/>
                <w:szCs w:val="28"/>
              </w:rPr>
              <w:t xml:space="preserve">cơ bản phù hợp với thông lệ quốc tế </w:t>
            </w:r>
            <w:r w:rsidRPr="00795A62">
              <w:rPr>
                <w:iCs/>
                <w:color w:val="000000"/>
                <w:sz w:val="28"/>
                <w:szCs w:val="28"/>
              </w:rPr>
              <w:t>về: minh bạch, gắn nhãn, giải trình, đánh giá rủi ro và xử lý sự cố. Tuy nhiên, việc phân bổ quyền và trách nhiệm của các chủ thể liên quan chưa được tương xứng, đầy đủ và thống nhất với hệ thống pháp luật, cụ thể:</w:t>
            </w:r>
          </w:p>
        </w:tc>
        <w:tc>
          <w:tcPr>
            <w:tcW w:w="8222" w:type="dxa"/>
          </w:tcPr>
          <w:p w14:paraId="0EB1F22A" w14:textId="5FB4F0F1" w:rsidR="00D00C5A" w:rsidRPr="00795A62" w:rsidRDefault="00D00C5A" w:rsidP="00DA5A75">
            <w:pPr>
              <w:jc w:val="both"/>
              <w:rPr>
                <w:iCs/>
                <w:color w:val="000000"/>
                <w:sz w:val="28"/>
                <w:szCs w:val="28"/>
                <w:lang w:val="vi-VN"/>
              </w:rPr>
            </w:pPr>
          </w:p>
        </w:tc>
      </w:tr>
      <w:tr w:rsidR="00D00C5A" w:rsidRPr="00795A62" w14:paraId="687B76B2" w14:textId="4AA8ACC6" w:rsidTr="002F689C">
        <w:tc>
          <w:tcPr>
            <w:tcW w:w="704" w:type="dxa"/>
          </w:tcPr>
          <w:p w14:paraId="0CFB4CF8" w14:textId="77777777" w:rsidR="00D00C5A" w:rsidRPr="00795A62" w:rsidRDefault="00D00C5A" w:rsidP="00DA5A75">
            <w:pPr>
              <w:jc w:val="both"/>
              <w:rPr>
                <w:b/>
                <w:bCs/>
                <w:iCs/>
                <w:color w:val="000000"/>
                <w:sz w:val="28"/>
                <w:szCs w:val="28"/>
              </w:rPr>
            </w:pPr>
          </w:p>
        </w:tc>
        <w:tc>
          <w:tcPr>
            <w:tcW w:w="5249" w:type="dxa"/>
          </w:tcPr>
          <w:p w14:paraId="1FC481AA" w14:textId="77777777" w:rsidR="00D00C5A" w:rsidRPr="00795A62" w:rsidRDefault="00D00C5A" w:rsidP="00DA5A75">
            <w:pPr>
              <w:jc w:val="both"/>
              <w:rPr>
                <w:b/>
                <w:bCs/>
                <w:iCs/>
                <w:color w:val="000000"/>
                <w:sz w:val="28"/>
                <w:szCs w:val="28"/>
              </w:rPr>
            </w:pPr>
            <w:r w:rsidRPr="00795A62">
              <w:rPr>
                <w:b/>
                <w:bCs/>
                <w:iCs/>
                <w:color w:val="000000"/>
                <w:sz w:val="28"/>
                <w:szCs w:val="28"/>
              </w:rPr>
              <w:t>- Về trách nhiệm pháp lý</w:t>
            </w:r>
          </w:p>
          <w:p w14:paraId="50AF19BE" w14:textId="77777777" w:rsidR="00D00C5A" w:rsidRPr="00795A62" w:rsidRDefault="00D00C5A" w:rsidP="00DA5A75">
            <w:pPr>
              <w:jc w:val="both"/>
              <w:rPr>
                <w:iCs/>
                <w:color w:val="000000"/>
                <w:sz w:val="28"/>
                <w:szCs w:val="28"/>
              </w:rPr>
            </w:pPr>
            <w:r w:rsidRPr="00795A62">
              <w:rPr>
                <w:b/>
                <w:bCs/>
                <w:iCs/>
                <w:color w:val="000000"/>
                <w:sz w:val="28"/>
                <w:szCs w:val="28"/>
              </w:rPr>
              <w:t xml:space="preserve">(1) </w:t>
            </w:r>
            <w:r w:rsidRPr="00795A62">
              <w:rPr>
                <w:iCs/>
                <w:color w:val="000000"/>
                <w:sz w:val="28"/>
                <w:szCs w:val="28"/>
              </w:rPr>
              <w:t xml:space="preserve">Thiếu quy định về trách nhiệm của các chủ thể: chuỗi hoạt động của hệ thống AI gồm có </w:t>
            </w:r>
            <w:r w:rsidRPr="00795A62">
              <w:rPr>
                <w:b/>
                <w:bCs/>
                <w:iCs/>
                <w:color w:val="000000"/>
                <w:sz w:val="28"/>
                <w:szCs w:val="28"/>
              </w:rPr>
              <w:t xml:space="preserve">04 chủ thể </w:t>
            </w:r>
            <w:r w:rsidRPr="00795A62">
              <w:rPr>
                <w:iCs/>
                <w:color w:val="000000"/>
                <w:sz w:val="28"/>
                <w:szCs w:val="28"/>
              </w:rPr>
              <w:t xml:space="preserve">(gồm: nhà phát triển, nhà cung cấp, bên triển khai và người sử dụng), trong khi đó, quy định tại dự thảo Luật mới chỉ quy định về trách nhiệm đối với nhà cung cấp, bên triển khai hệ thống trí tuệ nhân tạo. Do đó, đề nghị nghiên cứu bổ sung trách nhiệm của nhà phát triển và người sử dụng (bao gồm trách nhiệm nhận thức, kiểm soát và đánh giá thông tin, khuyến nghị do AI cung cấp, tránh tình trạng chuyển toàn bộ trách nhiệm cho nhà phát triển hoặc cung </w:t>
            </w:r>
            <w:r w:rsidRPr="00795A62">
              <w:rPr>
                <w:iCs/>
                <w:color w:val="000000"/>
                <w:sz w:val="28"/>
                <w:szCs w:val="28"/>
              </w:rPr>
              <w:lastRenderedPageBreak/>
              <w:t>cấp) để bảo đảm đầy đủ, tránh bỏ sót khoảng trống pháp lý.</w:t>
            </w:r>
          </w:p>
        </w:tc>
        <w:tc>
          <w:tcPr>
            <w:tcW w:w="8222" w:type="dxa"/>
          </w:tcPr>
          <w:p w14:paraId="3B15BB1B" w14:textId="2A5177B5" w:rsidR="00D00C5A" w:rsidRPr="00795A62" w:rsidRDefault="00D00C5A" w:rsidP="00DA5A75">
            <w:pPr>
              <w:jc w:val="both"/>
              <w:rPr>
                <w:iCs/>
                <w:color w:val="000000"/>
                <w:sz w:val="28"/>
                <w:szCs w:val="28"/>
              </w:rPr>
            </w:pPr>
            <w:r w:rsidRPr="00795A62">
              <w:rPr>
                <w:iCs/>
                <w:color w:val="000000"/>
                <w:sz w:val="28"/>
                <w:szCs w:val="28"/>
              </w:rPr>
              <w:lastRenderedPageBreak/>
              <w:t>Cơ quan chủ trì soạn thảo trân trọng tiếp thu ý kiến của Đại biểu. Dự thảo Luật đã xác định đầy đủ trách nhiệm của bốn chủ thể trong chuỗi hoạt động của hệ thống trí tuệ nhân tạo, không chỉ dừng ở nhà cung cấp và bên triển khai như ý kiến nêu. Cụ thể: Điều 3 giải thích rõ các chủ thể; Điều 9 quy định trách nhiệm của nhà cung cấp, bên triển khai trong phân loại; Điều 10 và Điều 11 quy định nghĩa vụ minh bạch, cảnh báo và xử lý sự cố của nhà cung cấp và bên triển khai; Điều 13 và Điều 14 quy định nghĩa vụ quản lý rủi ro, đánh giá an toàn và lưu giữ nhật ký đối với hệ thống rủi ro cao, trung bình và thấp; Điều 28 quy định trách nhiệm và nghĩa vụ trong xử lý vi phạm hành chính và bồi thường thiệt hại. Thiết kế này bảo đảm không bỏ sót chủ thể, không tạo khoảng trống pháp lý và phù hợp thông lệ quốc tế về quản trị AI theo chuỗi giá trị.</w:t>
            </w:r>
          </w:p>
        </w:tc>
      </w:tr>
      <w:tr w:rsidR="00D00C5A" w:rsidRPr="00795A62" w14:paraId="4DE7F310" w14:textId="42BD14A0" w:rsidTr="002F689C">
        <w:tc>
          <w:tcPr>
            <w:tcW w:w="704" w:type="dxa"/>
          </w:tcPr>
          <w:p w14:paraId="63858159" w14:textId="77777777" w:rsidR="00D00C5A" w:rsidRPr="00795A62" w:rsidRDefault="00D00C5A" w:rsidP="00DA5A75">
            <w:pPr>
              <w:jc w:val="both"/>
              <w:rPr>
                <w:b/>
                <w:bCs/>
                <w:iCs/>
                <w:color w:val="000000"/>
                <w:sz w:val="28"/>
                <w:szCs w:val="28"/>
              </w:rPr>
            </w:pPr>
          </w:p>
        </w:tc>
        <w:tc>
          <w:tcPr>
            <w:tcW w:w="5249" w:type="dxa"/>
          </w:tcPr>
          <w:p w14:paraId="13C028BF" w14:textId="77777777" w:rsidR="00D00C5A" w:rsidRPr="00795A62" w:rsidRDefault="00D00C5A" w:rsidP="00DA5A75">
            <w:pPr>
              <w:jc w:val="both"/>
              <w:rPr>
                <w:iCs/>
                <w:color w:val="000000"/>
                <w:sz w:val="28"/>
                <w:szCs w:val="28"/>
              </w:rPr>
            </w:pPr>
            <w:r w:rsidRPr="00795A62">
              <w:rPr>
                <w:b/>
                <w:bCs/>
                <w:iCs/>
                <w:color w:val="000000"/>
                <w:sz w:val="28"/>
                <w:szCs w:val="28"/>
              </w:rPr>
              <w:t xml:space="preserve">(2) </w:t>
            </w:r>
            <w:r w:rsidRPr="00795A62">
              <w:rPr>
                <w:iCs/>
                <w:color w:val="000000"/>
                <w:sz w:val="28"/>
                <w:szCs w:val="28"/>
              </w:rPr>
              <w:t xml:space="preserve">Trách nhiệm pháp lý là một trong những nội dung rất phức tạp đối với quản lý AI, bởi hệ thống AI vận hành tự động và các vấn đề lỗi, hành vi, ý chí rất khó xác định theo nghĩa pháp lý truyền thống. Do đó, đề nghị nghiên cứu bổ sung nguyên tắc phân định trách nhiệm giữa các chủ thể như nhà phát triển, nhà cung cấp, bên triển khai và người sử dụng. Việc phân định này phải gắn với mức độ kiểm soát thực tế, nghĩa vụ quản lý rủi ro của từng chủ thể và đặc biệt </w:t>
            </w:r>
            <w:r w:rsidRPr="00795A62">
              <w:rPr>
                <w:b/>
                <w:bCs/>
                <w:iCs/>
                <w:color w:val="000000"/>
                <w:sz w:val="28"/>
                <w:szCs w:val="28"/>
              </w:rPr>
              <w:t xml:space="preserve">phải phân biệt rõ </w:t>
            </w:r>
            <w:r w:rsidRPr="00795A62">
              <w:rPr>
                <w:iCs/>
                <w:color w:val="000000"/>
                <w:sz w:val="28"/>
                <w:szCs w:val="28"/>
              </w:rPr>
              <w:t>trường hợp cố ý (ví dụ cố tình thao túng dữ liệu đầu vào, sử dụng AI để thực hiện hành vi gây hại) với trường hợp không cố ý hoặc lỗi phát sinh từ giới hạn kỹ thuật, không dự đoán được trước.</w:t>
            </w:r>
          </w:p>
        </w:tc>
        <w:tc>
          <w:tcPr>
            <w:tcW w:w="8222" w:type="dxa"/>
          </w:tcPr>
          <w:p w14:paraId="6631F84D" w14:textId="2ECC1700" w:rsidR="00D00C5A" w:rsidRPr="00795A62" w:rsidRDefault="00D00C5A" w:rsidP="00DA5A75">
            <w:pPr>
              <w:jc w:val="both"/>
              <w:rPr>
                <w:iCs/>
                <w:color w:val="000000"/>
                <w:sz w:val="28"/>
                <w:szCs w:val="28"/>
              </w:rPr>
            </w:pPr>
            <w:r w:rsidRPr="00795A62">
              <w:rPr>
                <w:iCs/>
                <w:color w:val="000000"/>
                <w:sz w:val="28"/>
                <w:szCs w:val="28"/>
              </w:rPr>
              <w:t>Cơ quan chủ trì soạn thảo trân trọng tiếp thu ý kiến về yêu cầu phân định rõ trách nhiệm pháp lý giữa các chủ thể trong chuỗi hoạt động AI. Dự thảo Luật đã quy định đầy đủ nguyên tắc và cơ chế phân định trách nhiệm theo mức độ kiểm soát thực tế và nghĩa vụ quản lý rủi ro của từng chủ thể: nhà phát triển (Điều 9), nhà cung cấp (Điều 10), bên triển khai (Điều 11, 13, 14) và người sử dụng (Điều 28). Đồng thời, khoản 2 Điều 4 xác định rõ AI không thay thế thẩm quyền và trách nhiệm của con người, qua đó mọi trách nhiệm pháp lý đều gắn với chủ thể con người và pháp nhân. Về phân biệt hành vi cố ý và không cố ý, Điều 6 đã nghiêm cấm các hành vi cố tình thao túng, gian lận, gây hại bằng AI; Điều 28 quy định trách nhiệm bồi thường tương ứng với mức độ lỗi và trường hợp tất cả các bên không có lỗi. Thiết kế này bảo đảm đầy đủ cơ sở pháp lý để xử lý đúng bản chất từng hành vi, không tạo khoảng trống pháp lý và phù hợp thông lệ quốc tế về quản trị AI dựa trên chuỗi giá trị và mức độ kiểm soát.</w:t>
            </w:r>
          </w:p>
        </w:tc>
      </w:tr>
      <w:tr w:rsidR="00D00C5A" w:rsidRPr="00795A62" w14:paraId="68215B68" w14:textId="5AE63BD7" w:rsidTr="002F689C">
        <w:tc>
          <w:tcPr>
            <w:tcW w:w="704" w:type="dxa"/>
          </w:tcPr>
          <w:p w14:paraId="5664982F" w14:textId="77777777" w:rsidR="00D00C5A" w:rsidRPr="00795A62" w:rsidRDefault="00D00C5A" w:rsidP="00DA5A75">
            <w:pPr>
              <w:jc w:val="both"/>
              <w:rPr>
                <w:b/>
                <w:bCs/>
                <w:iCs/>
                <w:color w:val="000000"/>
                <w:sz w:val="28"/>
                <w:szCs w:val="28"/>
              </w:rPr>
            </w:pPr>
          </w:p>
        </w:tc>
        <w:tc>
          <w:tcPr>
            <w:tcW w:w="5249" w:type="dxa"/>
          </w:tcPr>
          <w:p w14:paraId="6C2F2813" w14:textId="77777777" w:rsidR="00D00C5A" w:rsidRPr="00795A62" w:rsidRDefault="00D00C5A" w:rsidP="00DA5A75">
            <w:pPr>
              <w:jc w:val="both"/>
              <w:rPr>
                <w:iCs/>
                <w:color w:val="000000"/>
                <w:sz w:val="28"/>
                <w:szCs w:val="28"/>
              </w:rPr>
            </w:pPr>
            <w:r w:rsidRPr="00795A62">
              <w:rPr>
                <w:b/>
                <w:bCs/>
                <w:iCs/>
                <w:color w:val="000000"/>
                <w:sz w:val="28"/>
                <w:szCs w:val="28"/>
              </w:rPr>
              <w:t xml:space="preserve">(3) </w:t>
            </w:r>
            <w:r w:rsidRPr="00795A62">
              <w:rPr>
                <w:iCs/>
                <w:color w:val="000000"/>
                <w:sz w:val="28"/>
                <w:szCs w:val="28"/>
              </w:rPr>
              <w:t xml:space="preserve">Đối với trường hợp xảy ra sự cố mà chủ sở hữu hoặc chủ thể quản lý hợp pháp bị chiếm đoạt hệ thống AI, ví dụ bị tin tặc kiểm soát hoặc bị xâm nhập trái phép, thì quy định “trách nhiệm thuộc về nhà phát triển hệ thống, nhà cung cấp, bên triển khai hệ thống trí tuệ nhân tạo” dự thảo Luật là </w:t>
            </w:r>
            <w:r w:rsidRPr="00795A62">
              <w:rPr>
                <w:b/>
                <w:bCs/>
                <w:iCs/>
                <w:color w:val="000000"/>
                <w:sz w:val="28"/>
                <w:szCs w:val="28"/>
              </w:rPr>
              <w:t xml:space="preserve">chưa phù hợp với quy định tại khoản 4 Điều 601 Bộ luật Dân sự </w:t>
            </w:r>
            <w:r w:rsidRPr="00795A62">
              <w:rPr>
                <w:iCs/>
                <w:color w:val="000000"/>
                <w:sz w:val="28"/>
                <w:szCs w:val="28"/>
              </w:rPr>
              <w:t>(trách nhiệm thuộc về bên chiếm đoạt).</w:t>
            </w:r>
            <w:r w:rsidRPr="00795A62">
              <w:rPr>
                <w:iCs/>
                <w:color w:val="000000"/>
                <w:sz w:val="28"/>
                <w:szCs w:val="28"/>
                <w:lang w:val="vi-VN"/>
              </w:rPr>
              <w:t xml:space="preserve"> </w:t>
            </w:r>
            <w:r w:rsidRPr="00795A62">
              <w:rPr>
                <w:iCs/>
                <w:color w:val="000000"/>
                <w:sz w:val="28"/>
                <w:szCs w:val="28"/>
              </w:rPr>
              <w:t xml:space="preserve">Đề nghị rà soát, chỉnh lý các quy định </w:t>
            </w:r>
            <w:r w:rsidRPr="00795A62">
              <w:rPr>
                <w:iCs/>
                <w:color w:val="000000"/>
                <w:sz w:val="28"/>
                <w:szCs w:val="28"/>
              </w:rPr>
              <w:lastRenderedPageBreak/>
              <w:t>tại dự thảo Luật để bảo đảm tính thống nhất của hệ thống pháp luật.</w:t>
            </w:r>
          </w:p>
        </w:tc>
        <w:tc>
          <w:tcPr>
            <w:tcW w:w="8222" w:type="dxa"/>
          </w:tcPr>
          <w:p w14:paraId="1A106342" w14:textId="5DEEB69A" w:rsidR="00D00C5A" w:rsidRPr="00795A62" w:rsidRDefault="00D00C5A" w:rsidP="00DA5A75">
            <w:pPr>
              <w:jc w:val="both"/>
              <w:rPr>
                <w:sz w:val="28"/>
                <w:szCs w:val="28"/>
              </w:rPr>
            </w:pPr>
            <w:r w:rsidRPr="00795A62">
              <w:rPr>
                <w:sz w:val="28"/>
                <w:szCs w:val="28"/>
              </w:rPr>
              <w:lastRenderedPageBreak/>
              <w:t>Cơ quan chủ trì soạn thảo xin trả lời ý kiến như sau: Ban soạn thảo khẳng định, khoản 1 Điều 6 của Dự thảo Luật đã cấm tuyệt đối hành vi lợi dụng, chiếm đoạt hệ thống trí tuệ nhân tạo để thực hiện hành vi vi phạm pháp luật. Về trách nhiệm bồi thường, Điều 28 quy định tổ chức, cá nhân tham gia AI vẫn phải bồi thường thiệt hại, trừ các trường hợp được miễn trừ theo luật định như: lỗi cố ý của nạn nhân, bất khả kháng hoặc hệ thống bị chiếm quyền điều khiển trái phép (Điều 28 khoản 3 điểm b Dự thảo Luật hiện hành). Quy định này đã bảo đảm phù hợp với các khoản miễn trừ đối với nguồn nguy hiểm cao độ của Bộ luật Dân sự về việc miễn trách nhiệm của chủ sở hữu khi tài sản bị chiếm đoạt bất hợp pháp.</w:t>
            </w:r>
          </w:p>
          <w:p w14:paraId="405A6F31" w14:textId="4B4B1278" w:rsidR="00D00C5A" w:rsidRPr="00795A62" w:rsidRDefault="00D00C5A" w:rsidP="00DA5A75">
            <w:pPr>
              <w:jc w:val="both"/>
              <w:rPr>
                <w:iCs/>
                <w:color w:val="000000"/>
                <w:sz w:val="28"/>
                <w:szCs w:val="28"/>
              </w:rPr>
            </w:pPr>
          </w:p>
        </w:tc>
      </w:tr>
      <w:tr w:rsidR="00D00C5A" w:rsidRPr="00795A62" w14:paraId="3390D39C" w14:textId="07E55B8A" w:rsidTr="002F689C">
        <w:tc>
          <w:tcPr>
            <w:tcW w:w="704" w:type="dxa"/>
          </w:tcPr>
          <w:p w14:paraId="62BCA462" w14:textId="77777777" w:rsidR="00D00C5A" w:rsidRPr="00795A62" w:rsidRDefault="00D00C5A" w:rsidP="00DA5A75">
            <w:pPr>
              <w:jc w:val="both"/>
              <w:rPr>
                <w:b/>
                <w:bCs/>
                <w:iCs/>
                <w:color w:val="000000"/>
                <w:sz w:val="28"/>
                <w:szCs w:val="28"/>
              </w:rPr>
            </w:pPr>
          </w:p>
        </w:tc>
        <w:tc>
          <w:tcPr>
            <w:tcW w:w="5249" w:type="dxa"/>
          </w:tcPr>
          <w:p w14:paraId="79FB2A40" w14:textId="77777777" w:rsidR="00D00C5A" w:rsidRPr="00795A62" w:rsidRDefault="00D00C5A" w:rsidP="00DA5A75">
            <w:pPr>
              <w:jc w:val="both"/>
              <w:rPr>
                <w:iCs/>
                <w:color w:val="000000"/>
                <w:sz w:val="28"/>
                <w:szCs w:val="28"/>
              </w:rPr>
            </w:pPr>
            <w:r w:rsidRPr="00795A62">
              <w:rPr>
                <w:b/>
                <w:bCs/>
                <w:iCs/>
                <w:color w:val="000000"/>
                <w:sz w:val="28"/>
                <w:szCs w:val="28"/>
              </w:rPr>
              <w:t xml:space="preserve">(4) </w:t>
            </w:r>
            <w:r w:rsidRPr="00795A62">
              <w:rPr>
                <w:iCs/>
                <w:color w:val="000000"/>
                <w:sz w:val="28"/>
                <w:szCs w:val="28"/>
              </w:rPr>
              <w:t>Theo quy định “tự phân loại hệ thống AI theo tiêu chí rủi ro” tại Điều 8 thì trách nhiệm phân loại hoàn toàn thuộc về tổ chức, cá nhân thực hiện, điều này dẫn tới việc lo ngại trách nhiệm pháp lý trong quá trình tự phân loại. Do đó, đề nghị điều chỉnh theo hướng cơ chế tự đánh giá có hướng dẫn, trong đó nhà sản xuất cung cấp thông tin, hồ sơ kỹ thuật và báo cáo phân loại, còn cơ quan quản lý thực hiện kiểm tra, xác nhận, nhằm vừa bảo đảm trách nhiệm, vừa khuyến khích phát triển AI.</w:t>
            </w:r>
          </w:p>
        </w:tc>
        <w:tc>
          <w:tcPr>
            <w:tcW w:w="8222" w:type="dxa"/>
          </w:tcPr>
          <w:p w14:paraId="0E59065F" w14:textId="67162587" w:rsidR="00D00C5A" w:rsidRPr="00795A62" w:rsidRDefault="00D00C5A" w:rsidP="00640003">
            <w:pPr>
              <w:jc w:val="both"/>
              <w:rPr>
                <w:iCs/>
                <w:color w:val="000000"/>
                <w:sz w:val="28"/>
                <w:szCs w:val="28"/>
              </w:rPr>
            </w:pPr>
            <w:r w:rsidRPr="00795A62">
              <w:rPr>
                <w:sz w:val="28"/>
                <w:szCs w:val="28"/>
              </w:rPr>
              <w:t>Cơ quan chủ trì soạn thảo xin trả lời ý kiến như sau: Dự thảo Luật duy trì nguyên tắc nhà cung cấp tự phân loại rủi ro theo Điều 9 và không đặt ra cơ chế xác nhận bắt buộc để tránh phát sinh thủ tục hành chính mới. Việc tự phân loại là trách nhiệm pháp lý của nhà cung cấp, và kết quả phải được công khai minh bạch theo Điều 10 để phục vụ hậu kiểm của cơ quan nhà nước. Đối với AI rủi ro cao phải chứng nhận sự phù hợp trước khi ban hành thì phải được xác nhận bởi cơ quan, hoặc tổ chức do nhà nước chỉ định.</w:t>
            </w:r>
          </w:p>
        </w:tc>
      </w:tr>
      <w:tr w:rsidR="00D00C5A" w:rsidRPr="00795A62" w14:paraId="198614F1" w14:textId="56866700" w:rsidTr="002F689C">
        <w:tc>
          <w:tcPr>
            <w:tcW w:w="704" w:type="dxa"/>
          </w:tcPr>
          <w:p w14:paraId="5612D2F9" w14:textId="77777777" w:rsidR="00D00C5A" w:rsidRPr="00795A62" w:rsidRDefault="00D00C5A" w:rsidP="00DA5A75">
            <w:pPr>
              <w:jc w:val="both"/>
              <w:rPr>
                <w:b/>
                <w:bCs/>
                <w:iCs/>
                <w:color w:val="000000"/>
                <w:sz w:val="28"/>
                <w:szCs w:val="28"/>
              </w:rPr>
            </w:pPr>
          </w:p>
        </w:tc>
        <w:tc>
          <w:tcPr>
            <w:tcW w:w="5249" w:type="dxa"/>
          </w:tcPr>
          <w:p w14:paraId="2B34895A" w14:textId="77777777" w:rsidR="00D00C5A" w:rsidRPr="00795A62" w:rsidRDefault="00D00C5A" w:rsidP="00DA5A75">
            <w:pPr>
              <w:jc w:val="both"/>
              <w:rPr>
                <w:iCs/>
                <w:sz w:val="28"/>
                <w:szCs w:val="28"/>
              </w:rPr>
            </w:pPr>
            <w:r w:rsidRPr="00795A62">
              <w:rPr>
                <w:b/>
                <w:bCs/>
                <w:iCs/>
                <w:color w:val="000000"/>
                <w:sz w:val="28"/>
                <w:szCs w:val="28"/>
              </w:rPr>
              <w:t xml:space="preserve">(5) </w:t>
            </w:r>
            <w:r w:rsidRPr="00795A62">
              <w:rPr>
                <w:iCs/>
                <w:color w:val="000000"/>
                <w:sz w:val="28"/>
                <w:szCs w:val="28"/>
              </w:rPr>
              <w:t xml:space="preserve">Ngoài ra, cần nghiên cứu phân bổ lại trách nhiệm pháp lý theo hướng tương xứng với mức độ kiểm soát và hiểu biết về hệ thống AI; chỉ quy định trách nhiệm đối với bên triển khai nếu họ: </w:t>
            </w:r>
            <w:r w:rsidRPr="00795A62">
              <w:rPr>
                <w:b/>
                <w:bCs/>
                <w:iCs/>
                <w:color w:val="000000"/>
                <w:sz w:val="28"/>
                <w:szCs w:val="28"/>
              </w:rPr>
              <w:t xml:space="preserve">(i) </w:t>
            </w:r>
            <w:r w:rsidRPr="00795A62">
              <w:rPr>
                <w:iCs/>
                <w:color w:val="000000"/>
                <w:sz w:val="28"/>
                <w:szCs w:val="28"/>
              </w:rPr>
              <w:t xml:space="preserve">không tuân thủ hướng dẫn của nhà cung cấp; </w:t>
            </w:r>
            <w:r w:rsidRPr="00795A62">
              <w:rPr>
                <w:b/>
                <w:bCs/>
                <w:iCs/>
                <w:color w:val="000000"/>
                <w:sz w:val="28"/>
                <w:szCs w:val="28"/>
              </w:rPr>
              <w:t xml:space="preserve">(ii) </w:t>
            </w:r>
            <w:r w:rsidRPr="00795A62">
              <w:rPr>
                <w:iCs/>
                <w:color w:val="000000"/>
                <w:sz w:val="28"/>
                <w:szCs w:val="28"/>
              </w:rPr>
              <w:t xml:space="preserve">cố ý che giấu hoặc xuyên tạc bản chất đầu ra; hoặc </w:t>
            </w:r>
            <w:r w:rsidRPr="00795A62">
              <w:rPr>
                <w:b/>
                <w:bCs/>
                <w:iCs/>
                <w:color w:val="000000"/>
                <w:sz w:val="28"/>
                <w:szCs w:val="28"/>
              </w:rPr>
              <w:t xml:space="preserve">(iii) </w:t>
            </w:r>
            <w:r w:rsidRPr="00795A62">
              <w:rPr>
                <w:iCs/>
                <w:color w:val="000000"/>
                <w:sz w:val="28"/>
                <w:szCs w:val="28"/>
              </w:rPr>
              <w:t>sử dụng hệ thống trái với mục đích và phân loại rủi ro đã được xác định.</w:t>
            </w:r>
            <w:r w:rsidRPr="00795A62">
              <w:rPr>
                <w:iCs/>
                <w:sz w:val="28"/>
                <w:szCs w:val="28"/>
              </w:rPr>
              <w:t xml:space="preserve"> </w:t>
            </w:r>
          </w:p>
        </w:tc>
        <w:tc>
          <w:tcPr>
            <w:tcW w:w="8222" w:type="dxa"/>
          </w:tcPr>
          <w:p w14:paraId="6C89B068" w14:textId="63D6ECFC" w:rsidR="00D00C5A" w:rsidRPr="00795A62" w:rsidRDefault="00D00C5A" w:rsidP="00DA5A75">
            <w:pPr>
              <w:jc w:val="both"/>
              <w:rPr>
                <w:iCs/>
                <w:color w:val="000000"/>
                <w:sz w:val="28"/>
                <w:szCs w:val="28"/>
              </w:rPr>
            </w:pPr>
            <w:r w:rsidRPr="00795A62">
              <w:rPr>
                <w:iCs/>
                <w:color w:val="000000"/>
                <w:sz w:val="28"/>
                <w:szCs w:val="28"/>
              </w:rPr>
              <w:t>Cơ quan chủ trì soạn thảo trân trọng cảm ơn ý kiến của Đại biểu. Dự thảo Luật đã xây dựng cơ chế phân định trách nhiệm pháp lý theo đúng nguyên tắc “tương xứng với mức độ kiểm soát thực tế” của từng chủ thể trong chuỗi hoạt động AI. Điều 9 quy định trách nhiệm của nhà phát triển đối với thiết kế, huấn luyện và bảo đảm an toàn mô hình; Điều 10–11 quy định nghĩa vụ minh bạch, cảnh báo và xử lý sự cố của nhà cung cấp và bên triển khai; Điều 13–14 quy định nghĩa vụ quản lý rủi ro và an toàn đối với hệ thống AI rủi ro cao; Điều 28 quy định trách nhiệm bồi thường thiệt hại của các bên. Việc xác định trách nhiệm của bên triển khai chỉ đặt ra khi chủ thể này không tuân thủ hướng dẫn của nhà cung cấp, sử dụng sai mục đích hoặc cố ý che giấu, làm sai lệch đầu ra của hệ thống. Thiết kế này bảo đảm phân định rõ ràng trách nhiệm pháp lý, phù hợp thông lệ quốc tế và tránh tạo gánh nặng quá mức cho các chủ thể còn lại.</w:t>
            </w:r>
          </w:p>
        </w:tc>
      </w:tr>
      <w:tr w:rsidR="00D00C5A" w:rsidRPr="00795A62" w14:paraId="16FE3B6F" w14:textId="58CB0759" w:rsidTr="002F689C">
        <w:tc>
          <w:tcPr>
            <w:tcW w:w="704" w:type="dxa"/>
          </w:tcPr>
          <w:p w14:paraId="47DE33D2" w14:textId="77777777" w:rsidR="00D00C5A" w:rsidRPr="00795A62" w:rsidRDefault="00D00C5A" w:rsidP="00DA5A75">
            <w:pPr>
              <w:jc w:val="both"/>
              <w:rPr>
                <w:b/>
                <w:bCs/>
                <w:iCs/>
                <w:color w:val="000000"/>
                <w:sz w:val="28"/>
                <w:szCs w:val="28"/>
              </w:rPr>
            </w:pPr>
          </w:p>
        </w:tc>
        <w:tc>
          <w:tcPr>
            <w:tcW w:w="5249" w:type="dxa"/>
          </w:tcPr>
          <w:p w14:paraId="3276EA10" w14:textId="77777777" w:rsidR="00D00C5A" w:rsidRPr="00795A62" w:rsidRDefault="00D00C5A" w:rsidP="00DA5A75">
            <w:pPr>
              <w:jc w:val="both"/>
              <w:rPr>
                <w:iCs/>
                <w:sz w:val="28"/>
                <w:szCs w:val="28"/>
              </w:rPr>
            </w:pPr>
            <w:r w:rsidRPr="00795A62">
              <w:rPr>
                <w:b/>
                <w:bCs/>
                <w:iCs/>
                <w:color w:val="000000"/>
                <w:sz w:val="28"/>
                <w:szCs w:val="28"/>
              </w:rPr>
              <w:t xml:space="preserve">(6) </w:t>
            </w:r>
            <w:r w:rsidRPr="00795A62">
              <w:rPr>
                <w:iCs/>
                <w:color w:val="000000"/>
                <w:sz w:val="28"/>
                <w:szCs w:val="28"/>
              </w:rPr>
              <w:t>Chưa có sự phân biệt giữa AI số (như chatbot, trợ lý ảo…) và AI vật lý (như xe tự lái, robot…) để xây dựng cơ chế trách nhiệm và bồi thường phù hợp cho từng loại hình.</w:t>
            </w:r>
            <w:r w:rsidRPr="00795A62">
              <w:rPr>
                <w:iCs/>
                <w:sz w:val="28"/>
                <w:szCs w:val="28"/>
              </w:rPr>
              <w:t xml:space="preserve"> </w:t>
            </w:r>
          </w:p>
        </w:tc>
        <w:tc>
          <w:tcPr>
            <w:tcW w:w="8222" w:type="dxa"/>
          </w:tcPr>
          <w:p w14:paraId="5D51593F" w14:textId="1E3245E7" w:rsidR="00D00C5A" w:rsidRPr="00795A62" w:rsidRDefault="00D00C5A" w:rsidP="00DA5A75">
            <w:pPr>
              <w:jc w:val="both"/>
              <w:rPr>
                <w:iCs/>
                <w:color w:val="000000"/>
                <w:sz w:val="28"/>
                <w:szCs w:val="28"/>
              </w:rPr>
            </w:pPr>
            <w:r w:rsidRPr="00795A62">
              <w:rPr>
                <w:iCs/>
                <w:color w:val="000000"/>
                <w:sz w:val="28"/>
                <w:szCs w:val="28"/>
              </w:rPr>
              <w:t>Cơ quan chủ trì soạn thảo xin trân trọng cảm ơn ý kiến của Đại biểu. Vấn đề phân biệt giữa “AI số” và “AI vật lý” là một đề xuất xác đáng về mặt kỹ thuật quản lý; tuy nhiên, Dự thảo Luật được thiết kế theo nguyên tắc quản lý dựa trên mức độ rủi ro, không dựa trên hình thức hiện thân của AI. Điều này phù hợp thông lệ quốc tế vì cả chatbot (AI số) và xe tự lái, robot (AI vật lý) đều có thể thuộc nhóm rủi ro cao nếu gây tác động nghiêm trọng đến an toàn, sức khỏe hoặc quyền con người (Điều 8). Các nghĩa vụ về an toàn, minh bạch, quản lý rủi ro và giải trình tại Điều 10–14 được áp dụng thống nhất theo mức độ rủi ro, trong khi trách nhiệm bồi thường tại Điều 28 được phân định theo mức độ kiểm soát của từng chủ thể (nhà phát triển – nhà cung cấp – bên triển khai – người sử dụng), không phụ thuộc vào việc AI tồn tại dưới dạng phần mềm hay thiết bị vật lý. Cách tiếp cận này bảo đảm bao quát, linh hoạt, không tạo khoảng trống pháp lý và cho phép các bộ quản lý chuyên ngành (như giao thông, y tế) ban hành tiêu chuẩn kỹ thuật riêng phù hợp từng loại AI.</w:t>
            </w:r>
          </w:p>
        </w:tc>
      </w:tr>
      <w:tr w:rsidR="00D00C5A" w:rsidRPr="00795A62" w14:paraId="3C8C4569" w14:textId="2AEE5CCC" w:rsidTr="002F689C">
        <w:tc>
          <w:tcPr>
            <w:tcW w:w="704" w:type="dxa"/>
          </w:tcPr>
          <w:p w14:paraId="323AE013" w14:textId="77777777" w:rsidR="00D00C5A" w:rsidRPr="00795A62" w:rsidRDefault="00D00C5A" w:rsidP="00DA5A75">
            <w:pPr>
              <w:jc w:val="both"/>
              <w:rPr>
                <w:iCs/>
                <w:color w:val="000000"/>
                <w:sz w:val="28"/>
                <w:szCs w:val="28"/>
                <w:lang w:val="vi-VN"/>
              </w:rPr>
            </w:pPr>
          </w:p>
        </w:tc>
        <w:tc>
          <w:tcPr>
            <w:tcW w:w="5249" w:type="dxa"/>
          </w:tcPr>
          <w:p w14:paraId="17B30F13" w14:textId="77777777" w:rsidR="00D00C5A" w:rsidRPr="00795A62" w:rsidRDefault="00D00C5A" w:rsidP="00DA5A75">
            <w:pPr>
              <w:jc w:val="both"/>
              <w:rPr>
                <w:iCs/>
                <w:color w:val="000000"/>
                <w:sz w:val="28"/>
                <w:szCs w:val="28"/>
                <w:lang w:val="vi-VN"/>
              </w:rPr>
            </w:pPr>
            <w:r w:rsidRPr="00795A62">
              <w:rPr>
                <w:b/>
                <w:bCs/>
                <w:iCs/>
                <w:color w:val="000000"/>
                <w:sz w:val="28"/>
                <w:szCs w:val="28"/>
              </w:rPr>
              <w:t>- Về trách nhiệm liên đới</w:t>
            </w:r>
          </w:p>
          <w:p w14:paraId="4B55FB08" w14:textId="77777777" w:rsidR="00D00C5A" w:rsidRPr="00795A62" w:rsidRDefault="00D00C5A" w:rsidP="00DA5A75">
            <w:pPr>
              <w:jc w:val="both"/>
              <w:rPr>
                <w:iCs/>
                <w:color w:val="000000"/>
                <w:sz w:val="28"/>
                <w:szCs w:val="28"/>
              </w:rPr>
            </w:pPr>
            <w:r w:rsidRPr="00795A62">
              <w:rPr>
                <w:iCs/>
                <w:color w:val="000000"/>
                <w:sz w:val="28"/>
                <w:szCs w:val="28"/>
                <w:lang w:val="vi-VN"/>
              </w:rPr>
              <w:t>D</w:t>
            </w:r>
            <w:r w:rsidRPr="00795A62">
              <w:rPr>
                <w:iCs/>
                <w:color w:val="000000"/>
                <w:sz w:val="28"/>
                <w:szCs w:val="28"/>
              </w:rPr>
              <w:t xml:space="preserve">ự thảo Luật quy định các chủ thể tham gia phát triển, cung cấp và triển khai hệ thống phải liên đới bồi thường thiệt hại trong một số trường hợp. Tuy nhiên, một tình huống phổ biến là hệ thống được phát triển và vận hành với mục đích đúng đắn, nhưng người sử dụng lại cố ý dùng vào mục đích xấu. Việc áp dụng trách nhiệm liên đới cho nhà cung cấp hoặc bên triển khai trong các trường hợp không có khả năng dự báo hoặc kiểm soát hành vi của người dùng là chưa phù hợp với nguyên tắc công bằng và có thể ảnh hưởng </w:t>
            </w:r>
            <w:r w:rsidRPr="00795A62">
              <w:rPr>
                <w:iCs/>
                <w:color w:val="000000"/>
                <w:sz w:val="28"/>
                <w:szCs w:val="28"/>
              </w:rPr>
              <w:lastRenderedPageBreak/>
              <w:t>tiêu cực đến động lực đầu tư, phát triển trong lĩnh vực AI.</w:t>
            </w:r>
          </w:p>
        </w:tc>
        <w:tc>
          <w:tcPr>
            <w:tcW w:w="8222" w:type="dxa"/>
          </w:tcPr>
          <w:p w14:paraId="7EAB9364" w14:textId="12E9EA02" w:rsidR="00D00C5A" w:rsidRPr="00795A62" w:rsidRDefault="00D00C5A" w:rsidP="00B90897">
            <w:pPr>
              <w:jc w:val="both"/>
              <w:rPr>
                <w:iCs/>
                <w:color w:val="000000"/>
                <w:sz w:val="28"/>
                <w:szCs w:val="28"/>
              </w:rPr>
            </w:pPr>
            <w:r w:rsidRPr="00795A62">
              <w:rPr>
                <w:sz w:val="28"/>
                <w:szCs w:val="28"/>
              </w:rPr>
              <w:lastRenderedPageBreak/>
              <w:t xml:space="preserve">Cơ quan chủ trì soạn thảo xin trả lời ý kiến như sau: Tiếp thu ý kiến của Đại biểu Quốc hội, dự thảo Luật đã loại trừ trách nhiệm bồi thường của nhà cung cấp, bên triển khai do lỗi cố ý của người sử dụng tại Điểm a, Khoản 3, Điều 28 </w:t>
            </w:r>
          </w:p>
        </w:tc>
      </w:tr>
      <w:tr w:rsidR="00D00C5A" w:rsidRPr="00795A62" w14:paraId="6F7908A2" w14:textId="3BA3FCB7" w:rsidTr="002F689C">
        <w:tc>
          <w:tcPr>
            <w:tcW w:w="704" w:type="dxa"/>
          </w:tcPr>
          <w:p w14:paraId="6C4FAF60" w14:textId="77777777" w:rsidR="00D00C5A" w:rsidRPr="00795A62" w:rsidRDefault="00D00C5A" w:rsidP="00DA5A75">
            <w:pPr>
              <w:jc w:val="both"/>
              <w:rPr>
                <w:iCs/>
                <w:color w:val="000000"/>
                <w:sz w:val="28"/>
                <w:szCs w:val="28"/>
              </w:rPr>
            </w:pPr>
          </w:p>
        </w:tc>
        <w:tc>
          <w:tcPr>
            <w:tcW w:w="5249" w:type="dxa"/>
          </w:tcPr>
          <w:p w14:paraId="4807D4BC" w14:textId="77777777" w:rsidR="00D00C5A" w:rsidRPr="00795A62" w:rsidRDefault="00D00C5A" w:rsidP="00DA5A75">
            <w:pPr>
              <w:jc w:val="both"/>
              <w:rPr>
                <w:iCs/>
                <w:color w:val="000000"/>
                <w:sz w:val="28"/>
                <w:szCs w:val="28"/>
              </w:rPr>
            </w:pPr>
            <w:r w:rsidRPr="00795A62">
              <w:rPr>
                <w:iCs/>
                <w:color w:val="000000"/>
                <w:sz w:val="28"/>
                <w:szCs w:val="28"/>
              </w:rPr>
              <w:t>Ngoài ra, dự thảo Luật chưa có cơ chế xác định trách nhiệm hoặc nghĩa vụ hợp tác của nhà cung cấp nước ngoài khi cung cấp dịch vụ AI xuyên biên giới và trách nhiệm của người sử dụng AI. Do đó, đề nghị nghiên cứu bổ sung quy định về trách nhiệm của các bên liên quan trong trường hợp này, tránh khoảng trống pháp lý và bảo đảm hiệu lực quản lý nhà nước, tương tự cơ chế áp dụng đối với nền tảng số xuyên biên giới.</w:t>
            </w:r>
          </w:p>
        </w:tc>
        <w:tc>
          <w:tcPr>
            <w:tcW w:w="8222" w:type="dxa"/>
          </w:tcPr>
          <w:p w14:paraId="673C3DCF" w14:textId="53CCAED0" w:rsidR="00D00C5A" w:rsidRPr="00795A62" w:rsidRDefault="00D00C5A" w:rsidP="00B90897">
            <w:pPr>
              <w:jc w:val="both"/>
              <w:rPr>
                <w:iCs/>
                <w:color w:val="000000"/>
                <w:sz w:val="28"/>
                <w:szCs w:val="28"/>
              </w:rPr>
            </w:pPr>
            <w:r w:rsidRPr="00795A62">
              <w:rPr>
                <w:sz w:val="28"/>
                <w:szCs w:val="28"/>
              </w:rPr>
              <w:t>Cơ quan chủ trì soạn thảo xin trả lời ý kiến như sau: Cơ chế quản lý AI xuyên biên giới đã được quy định như AI trong nước tại Điều 2 và khoản 6 Điều 13. Quy định này yêu cầu nhà cung cấp nước ngoài của hệ thống AI rủi ro cao phải có đầu mối liên hệ hợp pháp hoặc pháp nhân đại diện tại Việt Nam. Điều này bảo đảm trách nhiệm hợp tác và khả năng kiểm soát của Nhà nước đối với các hệ thống AI xuyên biên giới, lấp đầy khoảng trống pháp lý.</w:t>
            </w:r>
          </w:p>
        </w:tc>
      </w:tr>
      <w:tr w:rsidR="00D00C5A" w:rsidRPr="00795A62" w14:paraId="4B15AAAC" w14:textId="5836D023" w:rsidTr="002F689C">
        <w:tc>
          <w:tcPr>
            <w:tcW w:w="704" w:type="dxa"/>
          </w:tcPr>
          <w:p w14:paraId="114D34FA" w14:textId="77777777" w:rsidR="00D00C5A" w:rsidRPr="00795A62" w:rsidRDefault="00D00C5A" w:rsidP="00DA5A75">
            <w:pPr>
              <w:jc w:val="both"/>
              <w:rPr>
                <w:iCs/>
                <w:color w:val="000000"/>
                <w:sz w:val="28"/>
                <w:szCs w:val="28"/>
                <w:lang w:val="vi-VN"/>
              </w:rPr>
            </w:pPr>
          </w:p>
        </w:tc>
        <w:tc>
          <w:tcPr>
            <w:tcW w:w="5249" w:type="dxa"/>
          </w:tcPr>
          <w:p w14:paraId="59F613B1" w14:textId="77777777" w:rsidR="00D00C5A" w:rsidRPr="00795A62" w:rsidRDefault="00D00C5A" w:rsidP="00DA5A75">
            <w:pPr>
              <w:jc w:val="both"/>
              <w:rPr>
                <w:iCs/>
                <w:color w:val="000000"/>
                <w:sz w:val="28"/>
                <w:szCs w:val="28"/>
                <w:lang w:val="vi-VN"/>
              </w:rPr>
            </w:pPr>
            <w:r w:rsidRPr="00795A62">
              <w:rPr>
                <w:b/>
                <w:bCs/>
                <w:iCs/>
                <w:color w:val="000000"/>
                <w:sz w:val="28"/>
                <w:szCs w:val="28"/>
              </w:rPr>
              <w:t>- Về quyền của các bên liên quan</w:t>
            </w:r>
          </w:p>
          <w:p w14:paraId="2871D201" w14:textId="77777777" w:rsidR="00D00C5A" w:rsidRPr="00795A62" w:rsidRDefault="00D00C5A" w:rsidP="00DA5A75">
            <w:pPr>
              <w:jc w:val="both"/>
              <w:rPr>
                <w:iCs/>
                <w:color w:val="000000"/>
                <w:sz w:val="28"/>
                <w:szCs w:val="28"/>
              </w:rPr>
            </w:pPr>
            <w:r w:rsidRPr="00795A62">
              <w:rPr>
                <w:iCs/>
                <w:color w:val="000000"/>
                <w:sz w:val="28"/>
                <w:szCs w:val="28"/>
                <w:lang w:val="vi-VN"/>
              </w:rPr>
              <w:t>D</w:t>
            </w:r>
            <w:r w:rsidRPr="00795A62">
              <w:rPr>
                <w:iCs/>
                <w:color w:val="000000"/>
                <w:sz w:val="28"/>
                <w:szCs w:val="28"/>
              </w:rPr>
              <w:t xml:space="preserve">ự thảo mới chỉ có quy định về trách nhiệm mà chưa có quy định về quyền của 04 chủ thể nêu trên. Do đó, đề nghị </w:t>
            </w:r>
            <w:r w:rsidRPr="00795A62">
              <w:rPr>
                <w:b/>
                <w:bCs/>
                <w:iCs/>
                <w:color w:val="000000"/>
                <w:sz w:val="28"/>
                <w:szCs w:val="28"/>
              </w:rPr>
              <w:t xml:space="preserve">bổ sung nội dung quy định về quyền của nhà phát triển, nhà cung cấp, bên triển khai và người sử dụng </w:t>
            </w:r>
            <w:r w:rsidRPr="00795A62">
              <w:rPr>
                <w:iCs/>
                <w:color w:val="000000"/>
                <w:sz w:val="28"/>
                <w:szCs w:val="28"/>
              </w:rPr>
              <w:t xml:space="preserve">để bảo đảm tính toàn diện của dự thảo Luật. </w:t>
            </w:r>
          </w:p>
          <w:p w14:paraId="47BF346C" w14:textId="77777777" w:rsidR="00D00C5A" w:rsidRPr="00795A62" w:rsidRDefault="00D00C5A" w:rsidP="00DA5A75">
            <w:pPr>
              <w:jc w:val="both"/>
              <w:rPr>
                <w:iCs/>
                <w:color w:val="000000"/>
                <w:sz w:val="28"/>
                <w:szCs w:val="28"/>
              </w:rPr>
            </w:pPr>
          </w:p>
          <w:p w14:paraId="505E41F8" w14:textId="65C81449" w:rsidR="00D00C5A" w:rsidRPr="00795A62" w:rsidRDefault="00D00C5A" w:rsidP="00DA5A75">
            <w:pPr>
              <w:jc w:val="both"/>
              <w:rPr>
                <w:iCs/>
                <w:color w:val="000000"/>
                <w:sz w:val="28"/>
                <w:szCs w:val="28"/>
              </w:rPr>
            </w:pPr>
            <w:r w:rsidRPr="00795A62">
              <w:rPr>
                <w:iCs/>
                <w:color w:val="000000"/>
                <w:sz w:val="28"/>
                <w:szCs w:val="28"/>
              </w:rPr>
              <w:t>Bên cạnh đó, cần có quy định riêng về quyền của người sử dụng và người bị ảnh hưởng bởi hệ thống AI, như quyền được biết, quyền yêu cầu con người can thiệp hoặc xem xét lại các quyết định tự động của AI, nhằm bảo đảm con người luôn giữ quyền kiểm soát.</w:t>
            </w:r>
          </w:p>
        </w:tc>
        <w:tc>
          <w:tcPr>
            <w:tcW w:w="8222" w:type="dxa"/>
          </w:tcPr>
          <w:p w14:paraId="5DEEFE87" w14:textId="4198094F" w:rsidR="00D00C5A" w:rsidRPr="00795A62" w:rsidRDefault="00D00C5A" w:rsidP="00DA5A75">
            <w:pPr>
              <w:jc w:val="both"/>
              <w:rPr>
                <w:sz w:val="28"/>
                <w:szCs w:val="28"/>
              </w:rPr>
            </w:pPr>
            <w:r w:rsidRPr="00795A62">
              <w:rPr>
                <w:sz w:val="28"/>
                <w:szCs w:val="28"/>
              </w:rPr>
              <w:t xml:space="preserve">Cơ quan chủ trì soạn thảo trân trọng cảm ơn ý kiến của Đại biểu. Theo kỹ thuật lập pháp quốc tế trong lĩnh vực AI (luật AI Châu Âu, Hàn Quốc, Nhật Bản), quyền của các chủ thể trong chuỗi giá trị AI không được liệt kê trực tiếp trong Luật, mà được bảo đảm thông qua nghĩa vụ tương ứng của các chủ thể và quyền chung của công dân trong hệ thống pháp luật. Dự thảo Luật AI đã tiếp cận theo thông lệ này: quyền của nhà phát triển, nhà cung cấp, bên triển khai và người sử dụng được bảo đảm gián tiếp thông qua các cơ chế minh bạch (Điều 10), quyền yêu cầu giải trình (Điều 13), quyền khiếu nại trong dịch vụ công (Điều 26) và quyền được bồi thường thiệt hại (Điều 28). </w:t>
            </w:r>
          </w:p>
          <w:p w14:paraId="5FA7B880" w14:textId="77777777" w:rsidR="00D00C5A" w:rsidRPr="00795A62" w:rsidRDefault="00D00C5A" w:rsidP="00DA5A75">
            <w:pPr>
              <w:jc w:val="both"/>
              <w:rPr>
                <w:sz w:val="28"/>
                <w:szCs w:val="28"/>
              </w:rPr>
            </w:pPr>
          </w:p>
          <w:p w14:paraId="0A4A3855" w14:textId="5DEAD3AE" w:rsidR="00D00C5A" w:rsidRPr="00795A62" w:rsidRDefault="00D00C5A" w:rsidP="00B90897">
            <w:pPr>
              <w:jc w:val="both"/>
              <w:rPr>
                <w:iCs/>
                <w:color w:val="000000"/>
                <w:sz w:val="28"/>
                <w:szCs w:val="28"/>
              </w:rPr>
            </w:pPr>
            <w:r w:rsidRPr="00795A62">
              <w:rPr>
                <w:iCs/>
                <w:color w:val="000000"/>
                <w:sz w:val="28"/>
                <w:szCs w:val="28"/>
              </w:rPr>
              <w:t>- Đối với yêu cầu “</w:t>
            </w:r>
            <w:r w:rsidRPr="00795A62">
              <w:rPr>
                <w:sz w:val="28"/>
                <w:szCs w:val="28"/>
              </w:rPr>
              <w:t>quy định riêng về quyền của người sử dụng và người bị ảnh hưởng bởi hệ thống AI” đã được quy định tại Điều 13.</w:t>
            </w:r>
          </w:p>
        </w:tc>
      </w:tr>
      <w:tr w:rsidR="00D00C5A" w:rsidRPr="00795A62" w14:paraId="3911D2A1" w14:textId="0D62044B" w:rsidTr="002F689C">
        <w:tc>
          <w:tcPr>
            <w:tcW w:w="704" w:type="dxa"/>
          </w:tcPr>
          <w:p w14:paraId="194171B0" w14:textId="77777777" w:rsidR="00D00C5A" w:rsidRPr="00795A62" w:rsidRDefault="00D00C5A" w:rsidP="00EB0CB2">
            <w:pPr>
              <w:jc w:val="both"/>
              <w:rPr>
                <w:iCs/>
                <w:color w:val="000000"/>
                <w:sz w:val="28"/>
                <w:szCs w:val="28"/>
                <w:lang w:val="vi-VN"/>
              </w:rPr>
            </w:pPr>
          </w:p>
        </w:tc>
        <w:tc>
          <w:tcPr>
            <w:tcW w:w="5249" w:type="dxa"/>
          </w:tcPr>
          <w:p w14:paraId="7EB3214F" w14:textId="77777777" w:rsidR="00D00C5A" w:rsidRPr="00795A62" w:rsidRDefault="00D00C5A" w:rsidP="00EB0CB2">
            <w:pPr>
              <w:jc w:val="both"/>
              <w:rPr>
                <w:iCs/>
                <w:color w:val="000000"/>
                <w:sz w:val="28"/>
                <w:szCs w:val="28"/>
              </w:rPr>
            </w:pPr>
            <w:r w:rsidRPr="00795A62">
              <w:rPr>
                <w:iCs/>
                <w:color w:val="000000"/>
                <w:sz w:val="28"/>
                <w:szCs w:val="28"/>
                <w:lang w:val="vi-VN"/>
              </w:rPr>
              <w:t>D</w:t>
            </w:r>
            <w:r w:rsidRPr="00795A62">
              <w:rPr>
                <w:iCs/>
                <w:color w:val="000000"/>
                <w:sz w:val="28"/>
                <w:szCs w:val="28"/>
              </w:rPr>
              <w:t>ự thảo Luật cần bổ sung quy định về bảo đảm an toàn, bảo mật và quyền truy cập công bằng vào hạ tầng và công nghệ AI, tránh tình trạng độc quyền hoặc phân biệt đối xử giữa các chủ thể tham gia phát triển, ứng dụng và sử dụng AI. Đặc biệt, cần bảo đảm người dùng và tổ chức tại Việt Nam có quyền tiếp cận bình đẳng như người dùng ở các quốc gia khác, kể cả đối với các nền tảng AI lớn của nước ngoài. Việc quy định nguyên tắc bình đẳng trong tiếp cận AI sẽ giúp bảo vệ quyền lợi người dùng, thúc đẩy năng lực cạnh tranh của doanh nghiệp Việt Nam và ngăn chặn hành vi hạn chế truy cập hoặc thao túng thị trường một cách bất hợp lý.</w:t>
            </w:r>
          </w:p>
        </w:tc>
        <w:tc>
          <w:tcPr>
            <w:tcW w:w="8222" w:type="dxa"/>
          </w:tcPr>
          <w:p w14:paraId="5F431780" w14:textId="3ABE5551" w:rsidR="00D00C5A" w:rsidRPr="00795A62" w:rsidRDefault="00D00C5A" w:rsidP="00EB0CB2">
            <w:pPr>
              <w:jc w:val="both"/>
              <w:rPr>
                <w:iCs/>
                <w:color w:val="000000"/>
                <w:sz w:val="28"/>
                <w:szCs w:val="28"/>
                <w:lang w:val="vi-VN"/>
              </w:rPr>
            </w:pPr>
            <w:r w:rsidRPr="00795A62">
              <w:rPr>
                <w:sz w:val="28"/>
                <w:szCs w:val="28"/>
              </w:rPr>
              <w:t>Cơ quan chủ trì soạn thảo xin trả lời ý kiến như sau: Nguyên tắc công bằng, không thiên lệch, không phân biệt đối xử đã được quy định tại Điều 4 khoản 4. Về quyền tiếp cận, Điều 19 khoản 3 quy định Nhà nước thực hiện chính sách "Bảo đảm khả năng tiếp cận công bằng, minh bạch đối với hạ tầng tính toán, dữ liệu và môi trường thử nghiệm có kiểm soát". Điều 15 khoản 2 khuyến khích đầu tư, xây dựng và chia sẻ hạ tầng, đảm bảo hạ tầng AI quốc gia là hệ sinh thái thống nhất, mở và an toàn.</w:t>
            </w:r>
          </w:p>
        </w:tc>
      </w:tr>
      <w:tr w:rsidR="00D00C5A" w:rsidRPr="00795A62" w14:paraId="00F3579A" w14:textId="5AF6A3CB" w:rsidTr="002F689C">
        <w:tc>
          <w:tcPr>
            <w:tcW w:w="704" w:type="dxa"/>
          </w:tcPr>
          <w:p w14:paraId="7BCA38EF" w14:textId="77777777" w:rsidR="00D00C5A" w:rsidRPr="00795A62" w:rsidRDefault="00D00C5A" w:rsidP="00EB0CB2">
            <w:pPr>
              <w:jc w:val="both"/>
              <w:rPr>
                <w:iCs/>
                <w:color w:val="000000"/>
                <w:sz w:val="28"/>
                <w:szCs w:val="28"/>
                <w:lang w:val="vi-VN"/>
              </w:rPr>
            </w:pPr>
          </w:p>
        </w:tc>
        <w:tc>
          <w:tcPr>
            <w:tcW w:w="5249" w:type="dxa"/>
          </w:tcPr>
          <w:p w14:paraId="17F72FD9" w14:textId="77777777" w:rsidR="00D00C5A" w:rsidRPr="00795A62" w:rsidRDefault="00D00C5A" w:rsidP="00EB0CB2">
            <w:pPr>
              <w:jc w:val="both"/>
              <w:rPr>
                <w:iCs/>
                <w:color w:val="000000"/>
                <w:sz w:val="28"/>
                <w:szCs w:val="28"/>
              </w:rPr>
            </w:pPr>
            <w:r w:rsidRPr="00795A62">
              <w:rPr>
                <w:iCs/>
                <w:color w:val="000000"/>
                <w:sz w:val="28"/>
                <w:szCs w:val="28"/>
                <w:lang w:val="vi-VN"/>
              </w:rPr>
              <w:t>V</w:t>
            </w:r>
            <w:r w:rsidRPr="00795A62">
              <w:rPr>
                <w:iCs/>
                <w:color w:val="000000"/>
                <w:sz w:val="28"/>
                <w:szCs w:val="28"/>
              </w:rPr>
              <w:t>ấn đề liên quan đến quyền sở hữu trí tuệ, quyền tác giả đối với sản phẩm do hệ thống AI tạo ra là vấn đề mới, hiện đang phát sinh nhiều tranh chấp nhưng dự thảo Luật chưa quy định rõ. Pháp luật hiện hành về sở hữu trí tuệ chỉ công nhận quyền sở hữu cho cá nhân hoặc tổ chức nên cần trao đổi với Cơ quan chủ trì soạn thảo dự án Luật sửa đổi, bổ sung một số điều của Luật Sở hữu trí tuệ để bổ sung quy định về quyền sở hữu trí tuệ, quyền tác giả và trách nhiệm pháp lý đối với nội dung do AI tạo ra. Đồng thời, cần</w:t>
            </w:r>
            <w:r w:rsidRPr="00795A62">
              <w:rPr>
                <w:iCs/>
                <w:sz w:val="28"/>
                <w:szCs w:val="28"/>
              </w:rPr>
              <w:t xml:space="preserve"> </w:t>
            </w:r>
            <w:r w:rsidRPr="00795A62">
              <w:rPr>
                <w:iCs/>
                <w:color w:val="000000"/>
                <w:sz w:val="28"/>
                <w:szCs w:val="28"/>
              </w:rPr>
              <w:t xml:space="preserve">nghiên cứu cơ chế sử dụng tự do nhưng có trả phí bản </w:t>
            </w:r>
            <w:r w:rsidRPr="00795A62">
              <w:rPr>
                <w:iCs/>
                <w:color w:val="000000"/>
                <w:sz w:val="28"/>
                <w:szCs w:val="28"/>
              </w:rPr>
              <w:lastRenderedPageBreak/>
              <w:t>quyền hợp lý đối với nội dung và dữ liệu công khai để phục vụ cho mục đích nghiên cứu, phát triển AI</w:t>
            </w:r>
            <w:r w:rsidRPr="00795A62">
              <w:rPr>
                <w:iCs/>
                <w:sz w:val="28"/>
                <w:szCs w:val="28"/>
              </w:rPr>
              <w:t xml:space="preserve"> </w:t>
            </w:r>
            <w:r w:rsidRPr="00795A62">
              <w:rPr>
                <w:iCs/>
                <w:color w:val="000000"/>
                <w:sz w:val="28"/>
                <w:szCs w:val="28"/>
              </w:rPr>
              <w:t>nhằm bảo đảm quyền lợi của chủ sở hữu, bảo đảm hài hòa giữa bảo vệ quyền tác giả, quyền cá nhân và khuyến khích đổi mới sáng tạo trong phát triển AI.</w:t>
            </w:r>
          </w:p>
        </w:tc>
        <w:tc>
          <w:tcPr>
            <w:tcW w:w="8222" w:type="dxa"/>
          </w:tcPr>
          <w:p w14:paraId="34DF6368" w14:textId="0E2341CA" w:rsidR="00D00C5A" w:rsidRPr="00795A62" w:rsidRDefault="00D00C5A" w:rsidP="00EB0CB2">
            <w:pPr>
              <w:jc w:val="both"/>
              <w:rPr>
                <w:iCs/>
                <w:color w:val="000000"/>
                <w:sz w:val="28"/>
                <w:szCs w:val="28"/>
                <w:lang w:val="vi-VN"/>
              </w:rPr>
            </w:pPr>
            <w:r w:rsidRPr="00795A62">
              <w:rPr>
                <w:sz w:val="28"/>
                <w:szCs w:val="28"/>
              </w:rPr>
              <w:lastRenderedPageBreak/>
              <w:t>Cơ quan chủ trì soạn thảo xin trả lời ý kiến như sau: Ban soạn thảo thống nhất rằng vấn đề IPR/Quyền tác giả đối với sản phẩm do AI tạo ra cần được điều chỉnh tại Luật Sở hữu trí tuệ. Luật AI không điều chỉnh các cơ chế liên quan đến xin phép, bồi thường, chia sẻ lợi ích hay xác lập, thực thi quyền tác giả. Luật AI chỉ khuyến khích chia sẻ dữ liệu phục vụ AI theo cơ chế thỏa thuận (Điều 16 khoản 4) và yêu cầu tuân thủ pháp luật về dữ liệu, bảo vệ dữ liệu cá nhân và sở hữu trí tuệ.</w:t>
            </w:r>
          </w:p>
        </w:tc>
      </w:tr>
      <w:tr w:rsidR="00D00C5A" w:rsidRPr="00795A62" w14:paraId="185F335B" w14:textId="64B021D4" w:rsidTr="002F689C">
        <w:tc>
          <w:tcPr>
            <w:tcW w:w="704" w:type="dxa"/>
          </w:tcPr>
          <w:p w14:paraId="0464C7DD" w14:textId="77777777" w:rsidR="00D00C5A" w:rsidRPr="00795A62" w:rsidRDefault="00D00C5A" w:rsidP="00EB0CB2">
            <w:pPr>
              <w:jc w:val="center"/>
              <w:rPr>
                <w:b/>
                <w:bCs/>
                <w:iCs/>
                <w:sz w:val="28"/>
                <w:szCs w:val="28"/>
                <w:lang w:val="vi-VN"/>
              </w:rPr>
            </w:pPr>
            <w:r w:rsidRPr="00795A62">
              <w:rPr>
                <w:b/>
                <w:bCs/>
                <w:iCs/>
                <w:sz w:val="28"/>
                <w:szCs w:val="28"/>
                <w:lang w:val="vi-VN"/>
              </w:rPr>
              <w:t>11</w:t>
            </w:r>
          </w:p>
        </w:tc>
        <w:tc>
          <w:tcPr>
            <w:tcW w:w="5249" w:type="dxa"/>
          </w:tcPr>
          <w:p w14:paraId="29540C0E" w14:textId="77777777" w:rsidR="00D00C5A" w:rsidRPr="00795A62" w:rsidRDefault="00D00C5A" w:rsidP="00EB0CB2">
            <w:pPr>
              <w:rPr>
                <w:b/>
                <w:bCs/>
                <w:iCs/>
                <w:color w:val="000000"/>
                <w:sz w:val="28"/>
                <w:szCs w:val="28"/>
              </w:rPr>
            </w:pPr>
            <w:r w:rsidRPr="00795A62">
              <w:rPr>
                <w:b/>
                <w:bCs/>
                <w:iCs/>
                <w:color w:val="000000"/>
                <w:sz w:val="28"/>
                <w:szCs w:val="28"/>
              </w:rPr>
              <w:t>Về các quy định mang tính tiền kiểm</w:t>
            </w:r>
          </w:p>
        </w:tc>
        <w:tc>
          <w:tcPr>
            <w:tcW w:w="8222" w:type="dxa"/>
          </w:tcPr>
          <w:p w14:paraId="0B75BEBD" w14:textId="77777777" w:rsidR="00D00C5A" w:rsidRPr="00795A62" w:rsidRDefault="00D00C5A" w:rsidP="00EB0CB2">
            <w:pPr>
              <w:rPr>
                <w:iCs/>
                <w:color w:val="000000"/>
                <w:sz w:val="28"/>
                <w:szCs w:val="28"/>
              </w:rPr>
            </w:pPr>
          </w:p>
        </w:tc>
      </w:tr>
      <w:tr w:rsidR="00D00C5A" w:rsidRPr="00795A62" w14:paraId="3156A39D" w14:textId="5160DC81" w:rsidTr="002F689C">
        <w:tc>
          <w:tcPr>
            <w:tcW w:w="704" w:type="dxa"/>
          </w:tcPr>
          <w:p w14:paraId="1741DB5D" w14:textId="77777777" w:rsidR="00D00C5A" w:rsidRPr="00795A62" w:rsidRDefault="00D00C5A" w:rsidP="00EB0CB2">
            <w:pPr>
              <w:jc w:val="both"/>
              <w:rPr>
                <w:iCs/>
                <w:color w:val="000000"/>
                <w:sz w:val="28"/>
                <w:szCs w:val="28"/>
                <w:lang w:val="vi-VN"/>
              </w:rPr>
            </w:pPr>
          </w:p>
        </w:tc>
        <w:tc>
          <w:tcPr>
            <w:tcW w:w="5249" w:type="dxa"/>
          </w:tcPr>
          <w:p w14:paraId="2E7DD8C8" w14:textId="77777777" w:rsidR="00D00C5A" w:rsidRPr="00795A62" w:rsidRDefault="00D00C5A" w:rsidP="00EB0CB2">
            <w:pPr>
              <w:jc w:val="both"/>
              <w:rPr>
                <w:iCs/>
                <w:color w:val="000000"/>
                <w:sz w:val="28"/>
                <w:szCs w:val="28"/>
              </w:rPr>
            </w:pPr>
            <w:r w:rsidRPr="00795A62">
              <w:rPr>
                <w:iCs/>
                <w:color w:val="000000"/>
                <w:sz w:val="28"/>
                <w:szCs w:val="28"/>
                <w:lang w:val="vi-VN"/>
              </w:rPr>
              <w:t>C</w:t>
            </w:r>
            <w:r w:rsidRPr="00795A62">
              <w:rPr>
                <w:iCs/>
                <w:color w:val="000000"/>
                <w:sz w:val="28"/>
                <w:szCs w:val="28"/>
              </w:rPr>
              <w:t xml:space="preserve">ần rà soát, cắt giảm các quy định mang tính tiền kiểm đối với sản phẩm và hệ thống AI, chuyển mạnh sang cơ chế hậu kiểm để tạo thuận lợi cho doanh nghiệp. Quy định tiền kiểm như dự thảo Luật có thể làm kéo dài thời gian đưa sản phẩm ra thị trường, làm giảm tính cạnh tranh, do đó chỉ nên áp dụng đối với các hệ thống AI có rủi ro cao. </w:t>
            </w:r>
          </w:p>
          <w:p w14:paraId="54894631" w14:textId="268CFC3F" w:rsidR="00D00C5A" w:rsidRPr="00795A62" w:rsidRDefault="00D00C5A" w:rsidP="00EB0CB2">
            <w:pPr>
              <w:jc w:val="both"/>
              <w:rPr>
                <w:iCs/>
                <w:color w:val="000000"/>
                <w:sz w:val="28"/>
                <w:szCs w:val="28"/>
              </w:rPr>
            </w:pPr>
            <w:r w:rsidRPr="00795A62">
              <w:rPr>
                <w:iCs/>
                <w:color w:val="000000"/>
                <w:sz w:val="28"/>
                <w:szCs w:val="28"/>
              </w:rPr>
              <w:t xml:space="preserve">Ví dụ như: Quy định về đánh giá sự phù hợp đối với hệ thống AI rủi ro cao và yêu cầu phân loại, phê duyệt trước khi đưa vào sử dụng tại Điều 12 và Điều 13 gồm nhiều bước phức tạp, khó khả thi do khối lượng thủ tục hành chính lớn, có thể tạo gánh nặng tuân thủ cho doanh nghiệp, đặc biệt là doanh nghiệp nhỏ và vừa và làm chậm quá trình thương mại hóa sản phẩm AI. Trong bối cảnh công nghệ thay đổi nhanh, cần áp dụng cơ chế linh hoạt </w:t>
            </w:r>
            <w:r w:rsidRPr="00795A62">
              <w:rPr>
                <w:b/>
                <w:bCs/>
                <w:iCs/>
                <w:color w:val="000000"/>
                <w:sz w:val="28"/>
                <w:szCs w:val="28"/>
              </w:rPr>
              <w:t>trong giai đoạn đầu, ưu tiên hậu kiểm và giám sát rủi ro</w:t>
            </w:r>
            <w:r w:rsidRPr="00795A62">
              <w:rPr>
                <w:iCs/>
                <w:color w:val="000000"/>
                <w:sz w:val="28"/>
                <w:szCs w:val="28"/>
              </w:rPr>
              <w:t xml:space="preserve">, sau đó mới xem xét tăng cường quản lý khi thị trường đã ổn định; đồng thời </w:t>
            </w:r>
            <w:r w:rsidRPr="00795A62">
              <w:rPr>
                <w:iCs/>
                <w:color w:val="000000"/>
                <w:sz w:val="28"/>
                <w:szCs w:val="28"/>
              </w:rPr>
              <w:lastRenderedPageBreak/>
              <w:t>vận dụng quy tắc ứng xử tự nguyện, tiêu chuẩn kỹ thuật và cơ chế hợp tác đa bên để bảo đảm hiệu quả và phù hợp.</w:t>
            </w:r>
          </w:p>
        </w:tc>
        <w:tc>
          <w:tcPr>
            <w:tcW w:w="8222" w:type="dxa"/>
          </w:tcPr>
          <w:p w14:paraId="3DDA94CB" w14:textId="798B73D6" w:rsidR="00D00C5A" w:rsidRPr="00795A62" w:rsidRDefault="00D00C5A" w:rsidP="00674333">
            <w:pPr>
              <w:jc w:val="both"/>
              <w:rPr>
                <w:iCs/>
                <w:color w:val="000000"/>
                <w:sz w:val="28"/>
                <w:szCs w:val="28"/>
                <w:lang w:val="vi-VN"/>
              </w:rPr>
            </w:pPr>
            <w:r w:rsidRPr="00795A62">
              <w:rPr>
                <w:iCs/>
                <w:color w:val="000000"/>
                <w:sz w:val="28"/>
                <w:szCs w:val="28"/>
                <w:lang w:val="vi-VN"/>
              </w:rPr>
              <w:lastRenderedPageBreak/>
              <w:t>Cơ quan chủ trì soạn thảo trân trọng cảm ơn ý kiến của Đại biểu. Dự thảo Luật đã tiếp cận đúng hướng “hạn chế tiền kiểm, tăng cường hậu kiểm”, chỉ áp dụng cơ chế tiền kiểm bắt buộc đối với nhóm hệ thống AI rủi ro cao có nguy cơ gây nguy hiểm đáng kể đến tính mạng, sức khỏe, an ninh và lợi ích công cộng thông qua yêu cầu Đánh giá sự phù hợp tại Điều 12. Đối với các hệ thống AI rủi ro cao còn lại, cơ chế quản lý chuyển sang giám sát sự phù hợp và nghĩa vụ quản lý rủi ro trong quá trình vận hành theo Điều 13, bảo đảm linh hoạt và không làm chậm quá trình thương mại hóa. Với AI rủi ro trung bình và rủi ro thấp, Dự thảo chỉ yêu cầu tuân thủ nghĩa vụ minh bạch, theo dõi, kiểm tra và giám sát hậu kiểm, không áp dụng tiền kiểm hay thủ tục phức tạp. Cách thiết kế này phù hợp với thông lệ quốc tế, giảm gánh nặng tuân thủ cho doanh nghiệp, nhất là DNNVV, đồng thời vẫn bảo đảm an toàn cho xã hội.</w:t>
            </w:r>
          </w:p>
        </w:tc>
      </w:tr>
      <w:tr w:rsidR="00D00C5A" w:rsidRPr="00795A62" w14:paraId="6C8F148C" w14:textId="47CF00F1" w:rsidTr="002F689C">
        <w:tc>
          <w:tcPr>
            <w:tcW w:w="704" w:type="dxa"/>
          </w:tcPr>
          <w:p w14:paraId="63CF8165" w14:textId="77777777" w:rsidR="00D00C5A" w:rsidRPr="00795A62" w:rsidRDefault="00D00C5A" w:rsidP="00EB0CB2">
            <w:pPr>
              <w:jc w:val="both"/>
              <w:rPr>
                <w:iCs/>
                <w:color w:val="000000"/>
                <w:sz w:val="28"/>
                <w:szCs w:val="28"/>
                <w:lang w:val="vi-VN"/>
              </w:rPr>
            </w:pPr>
          </w:p>
        </w:tc>
        <w:tc>
          <w:tcPr>
            <w:tcW w:w="5249" w:type="dxa"/>
          </w:tcPr>
          <w:p w14:paraId="2AA3E4D9" w14:textId="77777777" w:rsidR="00D00C5A" w:rsidRPr="00795A62" w:rsidRDefault="00D00C5A" w:rsidP="00EB0CB2">
            <w:pPr>
              <w:jc w:val="both"/>
              <w:rPr>
                <w:iCs/>
                <w:sz w:val="28"/>
                <w:szCs w:val="28"/>
              </w:rPr>
            </w:pPr>
            <w:r w:rsidRPr="00795A62">
              <w:rPr>
                <w:iCs/>
                <w:color w:val="000000"/>
                <w:sz w:val="28"/>
                <w:szCs w:val="28"/>
                <w:lang w:val="vi-VN"/>
              </w:rPr>
              <w:t>Đ</w:t>
            </w:r>
            <w:r w:rsidRPr="00795A62">
              <w:rPr>
                <w:iCs/>
                <w:color w:val="000000"/>
                <w:sz w:val="28"/>
                <w:szCs w:val="28"/>
              </w:rPr>
              <w:t>ề nghị Cơ quan chủ trì soạn thảo nghiên cứu quy định rõ trường hợp, ngưỡng rủi ro cần thiết làm căn cứ áp dụng tiền kiểm và cho phép doanh nghiệp tự công bố hợp quy, chịu trách nhiệm pháp lý nếu có vi phạm. Đồng thời, cần cân nhắc các quy định để bảo đảm tính khả thi, phù hợp với năng lực kiểm định của Việt Nam và xây dựng cơ chế nâng cao năng lực đánh giá, kiểm định AI để kịp thời đáp ứng xu hướng phát triển công nghệ toàn cầu.</w:t>
            </w:r>
            <w:r w:rsidRPr="00795A62">
              <w:rPr>
                <w:iCs/>
                <w:sz w:val="28"/>
                <w:szCs w:val="28"/>
              </w:rPr>
              <w:t xml:space="preserve"> </w:t>
            </w:r>
          </w:p>
        </w:tc>
        <w:tc>
          <w:tcPr>
            <w:tcW w:w="8222" w:type="dxa"/>
          </w:tcPr>
          <w:p w14:paraId="41D0731B" w14:textId="49D2D602" w:rsidR="00D00C5A" w:rsidRPr="00795A62" w:rsidRDefault="00D00C5A" w:rsidP="00EB0CB2">
            <w:pPr>
              <w:jc w:val="both"/>
              <w:rPr>
                <w:iCs/>
                <w:color w:val="000000"/>
                <w:sz w:val="28"/>
                <w:szCs w:val="28"/>
                <w:lang w:val="vi-VN"/>
              </w:rPr>
            </w:pPr>
            <w:r w:rsidRPr="00795A62">
              <w:rPr>
                <w:iCs/>
                <w:color w:val="000000"/>
                <w:sz w:val="28"/>
                <w:szCs w:val="28"/>
                <w:lang w:val="vi-VN"/>
              </w:rPr>
              <w:t>Ban soạn thảo trân trọng tiếp thu ý kiến về việc làm rõ căn cứ áp dụng cơ chế tiền kiểm. Theo Dự thảo Luật, ngưỡng rủi ro được xác định dựa trên các tiêu chí tại Điều 8, tập trung vào mức độ tác động tới tính mạng, sức khỏe, an ninh quốc gia, lợi ích công cộng và khả năng lan truyền nhanh của hệ thống AI. Chỉ các hệ thống AI rủi ro cao có nguy cơ gây nguy hiểm đáng kể mới bắt buộc phải đánh giá sự phù hợp (chứng nhận hoặc giám sát sự phù hợp), không cho phép cơ chế tự công bố hợp quy, vì không bảo đảm an toàn khi xảy ra sự cố. Đồng thời, Chính phủ sẽ xây dựng lộ trình nâng cao năng lực kiểm định, tiêu chuẩn kỹ thuật và công cụ hỗ trợ để bảo đảm việc đánh giá, chứng nhận được triển khai hiệu quả, tạo thuận lợi cho doanh nghiệp.</w:t>
            </w:r>
          </w:p>
        </w:tc>
      </w:tr>
      <w:tr w:rsidR="00D00C5A" w:rsidRPr="00795A62" w14:paraId="7A7DA772" w14:textId="764CFB08" w:rsidTr="002F689C">
        <w:tc>
          <w:tcPr>
            <w:tcW w:w="704" w:type="dxa"/>
          </w:tcPr>
          <w:p w14:paraId="48143625" w14:textId="77777777" w:rsidR="00D00C5A" w:rsidRPr="00795A62" w:rsidRDefault="00D00C5A" w:rsidP="00EB0CB2">
            <w:pPr>
              <w:jc w:val="center"/>
              <w:rPr>
                <w:b/>
                <w:bCs/>
                <w:iCs/>
                <w:color w:val="000000"/>
                <w:sz w:val="28"/>
                <w:szCs w:val="28"/>
              </w:rPr>
            </w:pPr>
            <w:r w:rsidRPr="00795A62">
              <w:rPr>
                <w:b/>
                <w:bCs/>
                <w:iCs/>
                <w:color w:val="000000"/>
                <w:sz w:val="28"/>
                <w:szCs w:val="28"/>
                <w:lang w:val="vi-VN"/>
              </w:rPr>
              <w:t>12</w:t>
            </w:r>
          </w:p>
        </w:tc>
        <w:tc>
          <w:tcPr>
            <w:tcW w:w="5249" w:type="dxa"/>
          </w:tcPr>
          <w:p w14:paraId="4A6E09E0" w14:textId="77777777" w:rsidR="00D00C5A" w:rsidRPr="00795A62" w:rsidRDefault="00D00C5A" w:rsidP="00EB0CB2">
            <w:pPr>
              <w:rPr>
                <w:b/>
                <w:bCs/>
                <w:iCs/>
                <w:color w:val="000000"/>
                <w:sz w:val="28"/>
                <w:szCs w:val="28"/>
              </w:rPr>
            </w:pPr>
            <w:r w:rsidRPr="00795A62">
              <w:rPr>
                <w:b/>
                <w:bCs/>
                <w:iCs/>
                <w:color w:val="000000"/>
                <w:sz w:val="28"/>
                <w:szCs w:val="28"/>
              </w:rPr>
              <w:t>Về phát triển hạ tầng trí tuệ nhân tạo quốc gia</w:t>
            </w:r>
          </w:p>
        </w:tc>
        <w:tc>
          <w:tcPr>
            <w:tcW w:w="8222" w:type="dxa"/>
          </w:tcPr>
          <w:p w14:paraId="4E8AE87D" w14:textId="77777777" w:rsidR="00D00C5A" w:rsidRPr="00795A62" w:rsidRDefault="00D00C5A" w:rsidP="00EB0CB2">
            <w:pPr>
              <w:rPr>
                <w:iCs/>
                <w:color w:val="000000"/>
                <w:sz w:val="28"/>
                <w:szCs w:val="28"/>
              </w:rPr>
            </w:pPr>
          </w:p>
        </w:tc>
      </w:tr>
      <w:tr w:rsidR="00D00C5A" w:rsidRPr="00795A62" w14:paraId="3BC3DCD2" w14:textId="040AC646" w:rsidTr="002F689C">
        <w:tc>
          <w:tcPr>
            <w:tcW w:w="704" w:type="dxa"/>
          </w:tcPr>
          <w:p w14:paraId="418DAEC9" w14:textId="77777777" w:rsidR="00D00C5A" w:rsidRPr="00795A62" w:rsidRDefault="00D00C5A" w:rsidP="00EB0CB2">
            <w:pPr>
              <w:jc w:val="both"/>
              <w:rPr>
                <w:iCs/>
                <w:color w:val="000000"/>
                <w:sz w:val="28"/>
                <w:szCs w:val="28"/>
              </w:rPr>
            </w:pPr>
          </w:p>
        </w:tc>
        <w:tc>
          <w:tcPr>
            <w:tcW w:w="5249" w:type="dxa"/>
          </w:tcPr>
          <w:p w14:paraId="73771DEC" w14:textId="77777777" w:rsidR="00D00C5A" w:rsidRPr="00795A62" w:rsidRDefault="00D00C5A" w:rsidP="00EB0CB2">
            <w:pPr>
              <w:jc w:val="both"/>
              <w:rPr>
                <w:iCs/>
                <w:color w:val="000000"/>
                <w:sz w:val="28"/>
                <w:szCs w:val="28"/>
              </w:rPr>
            </w:pPr>
            <w:r w:rsidRPr="00795A62">
              <w:rPr>
                <w:iCs/>
                <w:color w:val="000000"/>
                <w:sz w:val="28"/>
                <w:szCs w:val="28"/>
              </w:rPr>
              <w:t xml:space="preserve">Điều 17 dự thảo Luật, tại khoản 3 quy định “3. Nhà nước xây dựng và vận hành hạ tầng trí tuệ nhân tạo cốt lõi…” nhưng chưa rõ “hạ tầng AI cốt lõi” là bao gồm những gì. Trên thực tế, hạ tầng này có sự tham gia mạnh của các doanh nghiệp (có thể bao gồm hệ thống dữ liệu huấn luyện, năng lực tính toán, hạ tầng điện toán đám mây, điện toán hiệu năng cao và môi trường thử nghiệm - sandbox). Vì vậy, cần phân định rõ vai trò giữa Nhà nước và doanh nghiệp trong việc đầu tư, vận hành </w:t>
            </w:r>
            <w:r w:rsidRPr="00795A62">
              <w:rPr>
                <w:iCs/>
                <w:color w:val="000000"/>
                <w:sz w:val="28"/>
                <w:szCs w:val="28"/>
              </w:rPr>
              <w:lastRenderedPageBreak/>
              <w:t>và khai thác hạ tầng AI, tránh mâu thuẫn, chồng chéo, trùng lặp với quy hoạch hạ tầng số quốc gia quy định tại Luật Chuyển đổi số và quy định về Chiến lược dữ liệu quốc gia. Đồng thời, cần xác định rõ cơ quan chủ trì quản lý và vận hành hạ tầng AI quốc gia để bảo đảm tính thống nhất và hiệu quả.</w:t>
            </w:r>
          </w:p>
        </w:tc>
        <w:tc>
          <w:tcPr>
            <w:tcW w:w="8222" w:type="dxa"/>
          </w:tcPr>
          <w:p w14:paraId="7616F125" w14:textId="317DCBA3" w:rsidR="00D00C5A" w:rsidRPr="00795A62" w:rsidRDefault="00D00C5A" w:rsidP="00EB0CB2">
            <w:pPr>
              <w:jc w:val="both"/>
              <w:rPr>
                <w:iCs/>
                <w:color w:val="000000"/>
                <w:sz w:val="28"/>
                <w:szCs w:val="28"/>
              </w:rPr>
            </w:pPr>
            <w:r w:rsidRPr="00795A62">
              <w:rPr>
                <w:iCs/>
                <w:color w:val="000000"/>
                <w:sz w:val="28"/>
                <w:szCs w:val="28"/>
              </w:rPr>
              <w:lastRenderedPageBreak/>
              <w:t>Ban soạn thảo trân trọng tiếp thu ý kiến. Khái niệm “hạ tầng trí tuệ nhân tạo” tại khoản 3 Điều 15 là bộ phận hạ tầng do Nhà nước đầu tư, vận hành để bảo đảm chủ quyền số và đáp ứng nhu cầu thiết yếu cho nghiên cứu, phát triển và quản lý nhà nước, bao gồm: năng lực tính toán trọng yếu, dữ liệu dùng chung, nền tảng huấn luyện – kiểm thử và môi trường thử nghiệm. Dự thảo Luật quy định Nhà nước định hướng, điều phối hạ tầng AI quốc gia bao gồm hạ tầng do Nhà nước đầu tư, hạ tầng do doanh nghiệp đầu tư và các thành phần hạ tầng khác. Việc phát triển hạ tầng AI tuân thủ quy hoạch hạ tầng số quốc gia và Chiến lược dữ liệu quốc gia, bảo đảm không chồng chéo. Luật giao Chính phủ quy định chi tiết để bảo đảm thống nhất, linh hoạt và phù hợp yêu cầu từng giai đoạn.</w:t>
            </w:r>
          </w:p>
        </w:tc>
      </w:tr>
      <w:tr w:rsidR="00D00C5A" w:rsidRPr="00795A62" w14:paraId="67FDF2E9" w14:textId="3C90C7C5" w:rsidTr="002F689C">
        <w:tc>
          <w:tcPr>
            <w:tcW w:w="704" w:type="dxa"/>
          </w:tcPr>
          <w:p w14:paraId="63FB4851" w14:textId="77777777" w:rsidR="00D00C5A" w:rsidRPr="00795A62" w:rsidRDefault="00D00C5A" w:rsidP="00EB0CB2">
            <w:pPr>
              <w:jc w:val="center"/>
              <w:rPr>
                <w:b/>
                <w:bCs/>
                <w:iCs/>
                <w:color w:val="000000"/>
                <w:sz w:val="28"/>
                <w:szCs w:val="28"/>
                <w:lang w:val="vi-VN"/>
              </w:rPr>
            </w:pPr>
            <w:r w:rsidRPr="00795A62">
              <w:rPr>
                <w:b/>
                <w:bCs/>
                <w:iCs/>
                <w:color w:val="000000"/>
                <w:sz w:val="28"/>
                <w:szCs w:val="28"/>
                <w:lang w:val="vi-VN"/>
              </w:rPr>
              <w:t>13</w:t>
            </w:r>
          </w:p>
        </w:tc>
        <w:tc>
          <w:tcPr>
            <w:tcW w:w="5249" w:type="dxa"/>
          </w:tcPr>
          <w:p w14:paraId="3A123813" w14:textId="77777777" w:rsidR="00D00C5A" w:rsidRPr="00795A62" w:rsidRDefault="00D00C5A" w:rsidP="00EB0CB2">
            <w:pPr>
              <w:jc w:val="both"/>
              <w:rPr>
                <w:b/>
                <w:bCs/>
                <w:iCs/>
                <w:color w:val="000000"/>
                <w:sz w:val="28"/>
                <w:szCs w:val="28"/>
              </w:rPr>
            </w:pPr>
            <w:r w:rsidRPr="00795A62">
              <w:rPr>
                <w:b/>
                <w:bCs/>
                <w:iCs/>
                <w:color w:val="000000"/>
                <w:sz w:val="28"/>
                <w:szCs w:val="28"/>
              </w:rPr>
              <w:t>Về ứng dụng AI, phát triển hệ sinh thái đổi mới sáng tạo và nguồn nhân lực</w:t>
            </w:r>
          </w:p>
        </w:tc>
        <w:tc>
          <w:tcPr>
            <w:tcW w:w="8222" w:type="dxa"/>
          </w:tcPr>
          <w:p w14:paraId="24AE6F25" w14:textId="77777777" w:rsidR="00D00C5A" w:rsidRPr="00795A62" w:rsidRDefault="00D00C5A" w:rsidP="00EB0CB2">
            <w:pPr>
              <w:jc w:val="both"/>
              <w:rPr>
                <w:iCs/>
                <w:color w:val="000000"/>
                <w:sz w:val="28"/>
                <w:szCs w:val="28"/>
              </w:rPr>
            </w:pPr>
          </w:p>
        </w:tc>
      </w:tr>
      <w:tr w:rsidR="00D00C5A" w:rsidRPr="00795A62" w14:paraId="005640D6" w14:textId="2B2E30A2" w:rsidTr="002F689C">
        <w:tc>
          <w:tcPr>
            <w:tcW w:w="704" w:type="dxa"/>
          </w:tcPr>
          <w:p w14:paraId="145CD5D3" w14:textId="77777777" w:rsidR="00D00C5A" w:rsidRPr="00795A62" w:rsidRDefault="00D00C5A" w:rsidP="00EB0CB2">
            <w:pPr>
              <w:jc w:val="both"/>
              <w:rPr>
                <w:iCs/>
                <w:color w:val="000000"/>
                <w:sz w:val="28"/>
                <w:szCs w:val="28"/>
                <w:lang w:val="vi-VN"/>
              </w:rPr>
            </w:pPr>
          </w:p>
        </w:tc>
        <w:tc>
          <w:tcPr>
            <w:tcW w:w="5249" w:type="dxa"/>
          </w:tcPr>
          <w:p w14:paraId="4883B8D3" w14:textId="77777777" w:rsidR="00D00C5A" w:rsidRPr="00795A62" w:rsidRDefault="00D00C5A" w:rsidP="00EB0CB2">
            <w:pPr>
              <w:jc w:val="both"/>
              <w:rPr>
                <w:iCs/>
                <w:color w:val="000000"/>
                <w:sz w:val="28"/>
                <w:szCs w:val="28"/>
              </w:rPr>
            </w:pPr>
            <w:r w:rsidRPr="00795A62">
              <w:rPr>
                <w:iCs/>
                <w:color w:val="000000"/>
                <w:sz w:val="28"/>
                <w:szCs w:val="28"/>
                <w:lang w:val="vi-VN"/>
              </w:rPr>
              <w:t>M</w:t>
            </w:r>
            <w:r w:rsidRPr="00795A62">
              <w:rPr>
                <w:iCs/>
                <w:color w:val="000000"/>
                <w:sz w:val="28"/>
                <w:szCs w:val="28"/>
              </w:rPr>
              <w:t xml:space="preserve">ột số chính sách tại Chương IV về khuyến khích đầu tư, hợp tác công - tư, phát triển nhân lực còn giao thoa với các luật hiện hành như Luật Khoa học, công nghệ và đổi mới sáng tạo (về xây dựng chiến lược, chương trình quốc gia; về thử nghiệm công nghệ mới; hỗ trợ đổi mới sáng tạo…), Luật Giáo dục đại học (Điều 36 về quyền tự chủ học thuật của các trường), Luật giáo dục (về tích hợp nội dung AI vào chương trình giáo dục phổ thông), Luật Đầu tư (về ưu đãi thuế, đầu tư, tín dụng) và Luật Doanh nghiệp nhỏ và vừa (về hỗ trợ tuân thủ pháp lý, tư vấn, tài chính)... Theo đó, đề nghị nghiên cứu, đồng bộ các quy định theo hướng lồng ghép, thống nhất các chính sách hỗ trợ phát triển hệ sinh thái AI vào các chương trình quốc gia về khoa học, công nghệ, giáo dục và đổi mới sáng tạo, </w:t>
            </w:r>
            <w:r w:rsidRPr="00795A62">
              <w:rPr>
                <w:iCs/>
                <w:color w:val="000000"/>
                <w:sz w:val="28"/>
                <w:szCs w:val="28"/>
              </w:rPr>
              <w:lastRenderedPageBreak/>
              <w:t>nhằm bảo đảm đồng bộ và sử dụng hiệu quả nguồn lực.</w:t>
            </w:r>
          </w:p>
        </w:tc>
        <w:tc>
          <w:tcPr>
            <w:tcW w:w="8222" w:type="dxa"/>
          </w:tcPr>
          <w:p w14:paraId="0D70C496" w14:textId="3DD3EA5D" w:rsidR="00D00C5A" w:rsidRPr="00795A62" w:rsidRDefault="00D00C5A" w:rsidP="00EB0CB2">
            <w:pPr>
              <w:jc w:val="both"/>
              <w:rPr>
                <w:iCs/>
                <w:color w:val="000000"/>
                <w:sz w:val="28"/>
                <w:szCs w:val="28"/>
                <w:lang w:val="vi-VN"/>
              </w:rPr>
            </w:pPr>
            <w:r w:rsidRPr="00795A62">
              <w:rPr>
                <w:iCs/>
                <w:color w:val="000000"/>
                <w:sz w:val="28"/>
                <w:szCs w:val="28"/>
                <w:lang w:val="vi-VN"/>
              </w:rPr>
              <w:lastRenderedPageBreak/>
              <w:t>Cơ quan chủ trì soạn thảo trân trọng tiếp thu ý kiến của Đại biểu. Các chính sách tại Chương IV được thiết kế theo mô hình luật khung, chỉ quy định nguyên tắc và mục tiêu hỗ trợ, còn cơ chế ưu đãi cụ thể về đầu tư, thuế, tín dụng, đào tạo, hỗ trợ doanh nghiệp… tiếp tục tuân thủ và được triển khai trong khuôn khổ các luật chuyên ngành như Luật Khoa học, công nghệ và đổi mới sáng tạo, Luật Giáo dục, Luật Giáo dục đại học, Luật Đầu tư, Luật Hỗ trợ doanh nghiệp nhỏ và vừa. Dự thảo Luật đã quán triệt nguyên tắc tránh trùng lặp, không tạo thêm thủ tục hành chính, đồng thời bảo đảm tính liên thông bằng cách lồng ghép các chính sách thúc đẩy AI vào chiến lược, chương trình quốc gia hiện có. Khoản 3 Điều 5 và Điều 19 quy định rõ định hướng hợp tác công–tư, ưu tiên sử dụng sản phẩm AI Việt Nam, phát triển nhân lực và hỗ trợ doanh nghiệp đổi mới sáng tạo. Những chính sách cụ thể sẽ được Chính phủ quy định chi tiết, bảo đảm đồng bộ, huy động hiệu quả nguồn lực và phù hợp với hệ thống pháp luật hiện hành.</w:t>
            </w:r>
          </w:p>
        </w:tc>
      </w:tr>
      <w:tr w:rsidR="00D00C5A" w:rsidRPr="00795A62" w14:paraId="554BD20F" w14:textId="46605E4A" w:rsidTr="002F689C">
        <w:tc>
          <w:tcPr>
            <w:tcW w:w="704" w:type="dxa"/>
          </w:tcPr>
          <w:p w14:paraId="0801FE7A" w14:textId="77777777" w:rsidR="00D00C5A" w:rsidRPr="00795A62" w:rsidRDefault="00D00C5A" w:rsidP="00EB0CB2">
            <w:pPr>
              <w:jc w:val="both"/>
              <w:rPr>
                <w:iCs/>
                <w:color w:val="000000"/>
                <w:sz w:val="28"/>
                <w:szCs w:val="28"/>
              </w:rPr>
            </w:pPr>
          </w:p>
        </w:tc>
        <w:tc>
          <w:tcPr>
            <w:tcW w:w="5249" w:type="dxa"/>
          </w:tcPr>
          <w:p w14:paraId="4FA7BD5C" w14:textId="77777777" w:rsidR="00D00C5A" w:rsidRPr="00795A62" w:rsidRDefault="00D00C5A" w:rsidP="00EB0CB2">
            <w:pPr>
              <w:jc w:val="both"/>
              <w:rPr>
                <w:iCs/>
                <w:color w:val="000000"/>
                <w:sz w:val="28"/>
                <w:szCs w:val="28"/>
              </w:rPr>
            </w:pPr>
            <w:r w:rsidRPr="00795A62">
              <w:rPr>
                <w:iCs/>
                <w:color w:val="000000"/>
                <w:sz w:val="28"/>
                <w:szCs w:val="28"/>
              </w:rPr>
              <w:t xml:space="preserve">Về phát triển nguồn nhân lực AI (Điều 24): Đề nghị quy định rõ trách nhiệm của nhà cung cấp dịch vụ AI trong việc kiểm duyệt nội dung, bảo đảm dữ liệu của học sinh không bị khai thác sai mục đích và yêu cầu minh bạch khi hệ thống AI tương tác với người học. </w:t>
            </w:r>
          </w:p>
          <w:p w14:paraId="4F8C52A8" w14:textId="31D4E6D1" w:rsidR="00D00C5A" w:rsidRPr="00795A62" w:rsidRDefault="00D00C5A" w:rsidP="00EB0CB2">
            <w:pPr>
              <w:jc w:val="both"/>
              <w:rPr>
                <w:iCs/>
                <w:color w:val="000000"/>
                <w:sz w:val="28"/>
                <w:szCs w:val="28"/>
              </w:rPr>
            </w:pPr>
            <w:r w:rsidRPr="00795A62">
              <w:rPr>
                <w:iCs/>
                <w:color w:val="000000"/>
                <w:sz w:val="28"/>
                <w:szCs w:val="28"/>
              </w:rPr>
              <w:t>Đồng thời, cần có quy định về nguyên tắc trong luật để ban hành bộ quy tắc hướng dẫn sử dụng AI an toàn trong môi trường giáo dục, quy định độ tuổi, phạm vi sử dụng và cơ chế giám sát của nhà trường và phụ huynh, nhằm bảo đảm AI trở thành công cụ hỗ trợ tích cực cho hoạt động dạy và học, không thay thế vai trò của giáo viên hoặc gây ảnh hưởng tiêu cực đến sự phát triển toàn diện của học sinh</w:t>
            </w:r>
          </w:p>
        </w:tc>
        <w:tc>
          <w:tcPr>
            <w:tcW w:w="8222" w:type="dxa"/>
          </w:tcPr>
          <w:p w14:paraId="3CB0F890" w14:textId="3373C30A" w:rsidR="00D00C5A" w:rsidRPr="00795A62" w:rsidRDefault="00D00C5A" w:rsidP="00EB0CB2">
            <w:pPr>
              <w:jc w:val="both"/>
              <w:rPr>
                <w:iCs/>
                <w:color w:val="000000"/>
                <w:sz w:val="28"/>
                <w:szCs w:val="28"/>
              </w:rPr>
            </w:pPr>
            <w:r w:rsidRPr="00795A62">
              <w:rPr>
                <w:iCs/>
                <w:color w:val="000000"/>
                <w:sz w:val="28"/>
                <w:szCs w:val="28"/>
              </w:rPr>
              <w:t>Cơ quan chủ trì soạn thảo trân trọng tiếp thu ý kiến của ĐBQH. Dự thảo Luật AI xác định việc ứng dụng AI trong giáo dục phải bảo đảm an toàn, minh bạch và không thay thế vai trò của giáo viên (khoản 2 Điều 4). Điều 10 và Điều 11 đã quy định nghĩa vụ minh bạch, cảnh báo và xử lý sự cố đối với nhà cung cấp và bên triển khai, trong đó bao gồm yêu cầu công khai khi hệ thống AI tương tác với người học. Đối với dữ liệu học sinh, Dự thảo quán triệt nguyên tắc tuân thủ Luật Dữ liệu và Luật Bảo vệ dữ liệu cá nhân; mọi hành vi khai thác sai mục đích đều bị nghiêm cấm (khoản 3 Điều 6). Các nguyên tắc sử dụng AI an toàn trong giáo dục—gồm kiểm duyệt nội dung, giới hạn độ tuổi, phạm vi sử dụng và cơ chế giám sát của nhà trường, phụ huynh—sẽ được Chính phủ quy định chi tiết theo khoản 7 Điều 24. Cách thiết kế này bảo đảm bảo vệ người học, phù hợp luật chuyên ngành, đồng thời giữ tính linh hoạt khi ban hành Bộ quy tắc hướng dẫn sử dụng AI trong môi trường giáo dục.</w:t>
            </w:r>
          </w:p>
        </w:tc>
      </w:tr>
      <w:tr w:rsidR="00D00C5A" w:rsidRPr="00795A62" w14:paraId="12A49978" w14:textId="0A25C1E6" w:rsidTr="002F689C">
        <w:tc>
          <w:tcPr>
            <w:tcW w:w="704" w:type="dxa"/>
          </w:tcPr>
          <w:p w14:paraId="58C66E9A" w14:textId="77777777" w:rsidR="00D00C5A" w:rsidRPr="00795A62" w:rsidRDefault="00D00C5A" w:rsidP="00EB0CB2">
            <w:pPr>
              <w:jc w:val="center"/>
              <w:rPr>
                <w:b/>
                <w:bCs/>
                <w:iCs/>
                <w:color w:val="000000"/>
                <w:sz w:val="28"/>
                <w:szCs w:val="28"/>
                <w:lang w:val="vi-VN"/>
              </w:rPr>
            </w:pPr>
            <w:r w:rsidRPr="00795A62">
              <w:rPr>
                <w:b/>
                <w:bCs/>
                <w:iCs/>
                <w:color w:val="000000"/>
                <w:sz w:val="28"/>
                <w:szCs w:val="28"/>
                <w:lang w:val="vi-VN"/>
              </w:rPr>
              <w:t>14</w:t>
            </w:r>
          </w:p>
        </w:tc>
        <w:tc>
          <w:tcPr>
            <w:tcW w:w="5249" w:type="dxa"/>
          </w:tcPr>
          <w:p w14:paraId="4F8DEC07" w14:textId="77777777" w:rsidR="00D00C5A" w:rsidRPr="00795A62" w:rsidRDefault="00D00C5A" w:rsidP="00EB0CB2">
            <w:pPr>
              <w:rPr>
                <w:b/>
                <w:bCs/>
                <w:iCs/>
                <w:color w:val="000000"/>
                <w:sz w:val="28"/>
                <w:szCs w:val="28"/>
              </w:rPr>
            </w:pPr>
            <w:r w:rsidRPr="00795A62">
              <w:rPr>
                <w:b/>
                <w:bCs/>
                <w:iCs/>
                <w:color w:val="000000"/>
                <w:sz w:val="28"/>
                <w:szCs w:val="28"/>
              </w:rPr>
              <w:t>Về cơ chế thử nghiệm có kiểm soát đối với AI</w:t>
            </w:r>
          </w:p>
        </w:tc>
        <w:tc>
          <w:tcPr>
            <w:tcW w:w="8222" w:type="dxa"/>
          </w:tcPr>
          <w:p w14:paraId="6A54E7EE" w14:textId="77777777" w:rsidR="00D00C5A" w:rsidRPr="00795A62" w:rsidRDefault="00D00C5A" w:rsidP="00EB0CB2">
            <w:pPr>
              <w:rPr>
                <w:iCs/>
                <w:color w:val="000000"/>
                <w:sz w:val="28"/>
                <w:szCs w:val="28"/>
              </w:rPr>
            </w:pPr>
          </w:p>
        </w:tc>
      </w:tr>
      <w:tr w:rsidR="00D00C5A" w:rsidRPr="00795A62" w14:paraId="388DAF63" w14:textId="52C82029" w:rsidTr="002F689C">
        <w:tc>
          <w:tcPr>
            <w:tcW w:w="704" w:type="dxa"/>
          </w:tcPr>
          <w:p w14:paraId="4FA04AAA" w14:textId="77777777" w:rsidR="00D00C5A" w:rsidRPr="00795A62" w:rsidRDefault="00D00C5A" w:rsidP="005B06A6">
            <w:pPr>
              <w:jc w:val="both"/>
              <w:rPr>
                <w:iCs/>
                <w:color w:val="000000"/>
                <w:sz w:val="28"/>
                <w:szCs w:val="28"/>
              </w:rPr>
            </w:pPr>
          </w:p>
        </w:tc>
        <w:tc>
          <w:tcPr>
            <w:tcW w:w="5249" w:type="dxa"/>
          </w:tcPr>
          <w:p w14:paraId="535D2CD4" w14:textId="77777777" w:rsidR="00D00C5A" w:rsidRPr="00795A62" w:rsidRDefault="00D00C5A" w:rsidP="005B06A6">
            <w:pPr>
              <w:jc w:val="both"/>
              <w:rPr>
                <w:iCs/>
                <w:color w:val="000000"/>
                <w:sz w:val="28"/>
                <w:szCs w:val="28"/>
              </w:rPr>
            </w:pPr>
            <w:r w:rsidRPr="00795A62">
              <w:rPr>
                <w:iCs/>
                <w:color w:val="000000"/>
                <w:sz w:val="28"/>
                <w:szCs w:val="28"/>
              </w:rPr>
              <w:t>Việc cho phép thử nghiệm có kiểm soát là cần thiết để thúc đẩy đổi mới sáng tạo; do đó, cần nghiên cứu bổ sung cơ chế miễn trừ trách nhiệm đối với rủi ro phát sinh trong quá trình thử nghiệm khi tổ chức, cá nhân đã tuân thủ đúng quy định.</w:t>
            </w:r>
          </w:p>
        </w:tc>
        <w:tc>
          <w:tcPr>
            <w:tcW w:w="8222" w:type="dxa"/>
          </w:tcPr>
          <w:p w14:paraId="37FCBB2C" w14:textId="07910A67" w:rsidR="00D00C5A" w:rsidRPr="00795A62" w:rsidRDefault="00D00C5A" w:rsidP="004B7338">
            <w:pPr>
              <w:jc w:val="both"/>
              <w:rPr>
                <w:iCs/>
                <w:color w:val="000000"/>
                <w:sz w:val="28"/>
                <w:szCs w:val="28"/>
              </w:rPr>
            </w:pPr>
            <w:r w:rsidRPr="00795A62">
              <w:rPr>
                <w:sz w:val="28"/>
                <w:szCs w:val="28"/>
              </w:rPr>
              <w:t>Cơ quan chủ trì soạn thảo xin trả lời ý kiến như sau: Dự thảo Luật đã tiếp thu tại Khoản 2 Điều 20 như sau: Tổ chức, cá nhân tham gia thử nghiệm có kiểm soát không bị xử phạt vi phạm hành chính đối với hành vi vi phạm phát sinh trong phạm vi, thời hạn và điều kiện thử nghiệm được phê duyệt, trừ trường hợp cố ý vi phạm hoặc vi phạm các giới hạn của phương án thử nghiệm</w:t>
            </w:r>
          </w:p>
        </w:tc>
      </w:tr>
      <w:tr w:rsidR="00D00C5A" w:rsidRPr="00795A62" w14:paraId="001B3171" w14:textId="6566F738" w:rsidTr="002F689C">
        <w:tc>
          <w:tcPr>
            <w:tcW w:w="704" w:type="dxa"/>
          </w:tcPr>
          <w:p w14:paraId="2E8E31CC" w14:textId="77777777" w:rsidR="00D00C5A" w:rsidRPr="00795A62" w:rsidRDefault="00D00C5A" w:rsidP="005B06A6">
            <w:pPr>
              <w:jc w:val="both"/>
              <w:rPr>
                <w:iCs/>
                <w:color w:val="000000"/>
                <w:sz w:val="28"/>
                <w:szCs w:val="28"/>
                <w:lang w:val="vi-VN"/>
              </w:rPr>
            </w:pPr>
          </w:p>
        </w:tc>
        <w:tc>
          <w:tcPr>
            <w:tcW w:w="5249" w:type="dxa"/>
          </w:tcPr>
          <w:p w14:paraId="201927DE" w14:textId="77777777" w:rsidR="00D00C5A" w:rsidRPr="00795A62" w:rsidRDefault="00D00C5A" w:rsidP="005B06A6">
            <w:pPr>
              <w:jc w:val="both"/>
              <w:rPr>
                <w:iCs/>
                <w:color w:val="000000"/>
                <w:sz w:val="28"/>
                <w:szCs w:val="28"/>
              </w:rPr>
            </w:pPr>
            <w:r w:rsidRPr="00795A62">
              <w:rPr>
                <w:iCs/>
                <w:color w:val="000000"/>
                <w:sz w:val="28"/>
                <w:szCs w:val="28"/>
                <w:lang w:val="vi-VN"/>
              </w:rPr>
              <w:t>C</w:t>
            </w:r>
            <w:r w:rsidRPr="00795A62">
              <w:rPr>
                <w:iCs/>
                <w:color w:val="000000"/>
                <w:sz w:val="28"/>
                <w:szCs w:val="28"/>
              </w:rPr>
              <w:t>ơ chế thử nghiệm có kiểm soát đã được điều chỉnh tại Luật Khoa học, công nghệ và đổi mới sáng tạo, dự thảo Luật Chuyển đổi số và các văn bản hướng dẫn về sandbox. Vì vậy, để tránh trùng lặp, đề nghị nghiên cứu lược bỏ Điều 22 hoặc chỉ quy định những nội dung mang tính đặc thù của thử nghiệm đối với hệ thống AI; đồng thời tập trung vào cơ chế hậu kiểm, đánh giá kết quả thử nghiệm và bảo đảm tinh giản thủ tục hành chính.</w:t>
            </w:r>
          </w:p>
        </w:tc>
        <w:tc>
          <w:tcPr>
            <w:tcW w:w="8222" w:type="dxa"/>
          </w:tcPr>
          <w:p w14:paraId="65D940CE" w14:textId="49FE2209" w:rsidR="00D00C5A" w:rsidRPr="00795A62" w:rsidRDefault="00D00C5A" w:rsidP="005B06A6">
            <w:pPr>
              <w:jc w:val="both"/>
              <w:rPr>
                <w:iCs/>
                <w:color w:val="000000"/>
                <w:sz w:val="28"/>
                <w:szCs w:val="28"/>
                <w:lang w:val="vi-VN"/>
              </w:rPr>
            </w:pPr>
            <w:r w:rsidRPr="00795A62">
              <w:rPr>
                <w:iCs/>
                <w:color w:val="000000"/>
                <w:sz w:val="28"/>
                <w:szCs w:val="28"/>
                <w:lang w:val="vi-VN"/>
              </w:rPr>
              <w:t>Cơ quan chủ trì soạn thảo trân trọng tiếp thu ý kiến của Đại biểu. Cơ chế thử nghiệm có kiểm soát đã được quy định trong Luật KH,CN&amp;ĐMST và Dự thảo Luật Chuyển đổi số; do đó, Dự thảo Luật AI chỉ giữ lại các nội dung mang tính đặc thù đối với hệ thống AI, không lặp lại quy trình sandbox chung. Theo đó, khoản 2 Điều 20 (đã chỉnh lý) quy định: tổ chức, cá nhân tham gia thử nghiệm được miễn, giảm hoặc điều chỉnh tạm thời một số nghĩa vụ của Luật AI và một số yêu cầu của pháp luật chuyên ngành theo quy định của Chính phủ, trong phạm vi, điều kiện và thời hạn thử nghiệm được phê duyệt. Đồng thời, được miễn xử phạt vi phạm hành chính đối với sai sót phát sinh trong phạm vi thử nghiệm, trừ trường hợp cố ý hoặc vi phạm giới hạn thử nghiệm. Bên cạnh đó, cơ chế sandbox của Luật AI bổ sung yêu cầu thẩm định và phản hồi nhanh, phù hợp tính chất nhanh biến động của công nghệ. Thiết kế này bảo đảm tính đặc thù, không trùng lặp và vẫn tạo môi trường thử nghiệm an toàn, linh hoạt cho đổi mới sáng tạo trong lĩnh vực AI.</w:t>
            </w:r>
          </w:p>
        </w:tc>
      </w:tr>
      <w:tr w:rsidR="00D00C5A" w:rsidRPr="00795A62" w14:paraId="7375D056" w14:textId="08E99B6F" w:rsidTr="002F689C">
        <w:tc>
          <w:tcPr>
            <w:tcW w:w="704" w:type="dxa"/>
          </w:tcPr>
          <w:p w14:paraId="2E445B99" w14:textId="77777777" w:rsidR="00D00C5A" w:rsidRPr="00795A62" w:rsidRDefault="00D00C5A" w:rsidP="005B06A6">
            <w:pPr>
              <w:pStyle w:val="NormalWeb"/>
              <w:spacing w:before="0" w:beforeAutospacing="0" w:after="0" w:afterAutospacing="0"/>
              <w:jc w:val="center"/>
              <w:rPr>
                <w:b/>
                <w:bCs/>
                <w:iCs/>
                <w:color w:val="000000"/>
                <w:sz w:val="28"/>
                <w:szCs w:val="28"/>
              </w:rPr>
            </w:pPr>
            <w:r w:rsidRPr="00795A62">
              <w:rPr>
                <w:b/>
                <w:bCs/>
                <w:iCs/>
                <w:color w:val="000000"/>
                <w:sz w:val="28"/>
                <w:szCs w:val="28"/>
                <w:lang w:val="vi-VN"/>
              </w:rPr>
              <w:t>15</w:t>
            </w:r>
          </w:p>
        </w:tc>
        <w:tc>
          <w:tcPr>
            <w:tcW w:w="5249" w:type="dxa"/>
          </w:tcPr>
          <w:p w14:paraId="0F7AC21F" w14:textId="77777777" w:rsidR="00D00C5A" w:rsidRPr="00795A62" w:rsidRDefault="00D00C5A" w:rsidP="005B06A6">
            <w:pPr>
              <w:pStyle w:val="NormalWeb"/>
              <w:spacing w:before="0" w:beforeAutospacing="0" w:after="0" w:afterAutospacing="0"/>
              <w:rPr>
                <w:iCs/>
                <w:sz w:val="28"/>
                <w:szCs w:val="28"/>
              </w:rPr>
            </w:pPr>
            <w:r w:rsidRPr="00795A62">
              <w:rPr>
                <w:b/>
                <w:bCs/>
                <w:iCs/>
                <w:sz w:val="28"/>
                <w:szCs w:val="28"/>
              </w:rPr>
              <w:t xml:space="preserve">Về Quỹ Phát triển trí tuệ nhân tạo quốc gia </w:t>
            </w:r>
          </w:p>
        </w:tc>
        <w:tc>
          <w:tcPr>
            <w:tcW w:w="8222" w:type="dxa"/>
          </w:tcPr>
          <w:p w14:paraId="13C14FCC" w14:textId="77777777" w:rsidR="00D00C5A" w:rsidRPr="00795A62" w:rsidRDefault="00D00C5A" w:rsidP="005B06A6">
            <w:pPr>
              <w:pStyle w:val="NormalWeb"/>
              <w:spacing w:before="0" w:beforeAutospacing="0" w:after="0" w:afterAutospacing="0"/>
              <w:rPr>
                <w:iCs/>
                <w:sz w:val="28"/>
                <w:szCs w:val="28"/>
              </w:rPr>
            </w:pPr>
          </w:p>
        </w:tc>
      </w:tr>
      <w:tr w:rsidR="00D00C5A" w:rsidRPr="00795A62" w14:paraId="4860BA8B" w14:textId="6A8D66AD" w:rsidTr="002F689C">
        <w:tc>
          <w:tcPr>
            <w:tcW w:w="704" w:type="dxa"/>
          </w:tcPr>
          <w:p w14:paraId="09C67279" w14:textId="77777777" w:rsidR="00D00C5A" w:rsidRPr="00795A62" w:rsidRDefault="00D00C5A" w:rsidP="005B06A6">
            <w:pPr>
              <w:widowControl w:val="0"/>
              <w:jc w:val="both"/>
              <w:rPr>
                <w:rFonts w:eastAsiaTheme="minorHAnsi"/>
                <w:noProof/>
                <w:sz w:val="28"/>
                <w:szCs w:val="28"/>
              </w:rPr>
            </w:pPr>
          </w:p>
        </w:tc>
        <w:tc>
          <w:tcPr>
            <w:tcW w:w="5249" w:type="dxa"/>
          </w:tcPr>
          <w:p w14:paraId="1D224FEB" w14:textId="77777777" w:rsidR="00D00C5A" w:rsidRPr="00795A62" w:rsidRDefault="00D00C5A" w:rsidP="005B06A6">
            <w:pPr>
              <w:widowControl w:val="0"/>
              <w:jc w:val="both"/>
              <w:rPr>
                <w:rFonts w:eastAsiaTheme="minorHAnsi"/>
                <w:noProof/>
                <w:sz w:val="28"/>
                <w:szCs w:val="28"/>
              </w:rPr>
            </w:pPr>
            <w:r w:rsidRPr="00795A62">
              <w:rPr>
                <w:rFonts w:eastAsiaTheme="minorHAnsi"/>
                <w:noProof/>
                <w:sz w:val="28"/>
                <w:szCs w:val="28"/>
              </w:rPr>
              <w:t xml:space="preserve">Ủy ban KH,CN&amp;MT </w:t>
            </w:r>
            <w:r w:rsidRPr="00795A62">
              <w:rPr>
                <w:rFonts w:eastAsiaTheme="minorHAnsi"/>
                <w:i/>
                <w:noProof/>
                <w:sz w:val="28"/>
                <w:szCs w:val="28"/>
              </w:rPr>
              <w:t>cơ bản nhất trí với chủ trương</w:t>
            </w:r>
            <w:r w:rsidRPr="00795A62">
              <w:rPr>
                <w:rFonts w:eastAsiaTheme="minorHAnsi"/>
                <w:noProof/>
                <w:sz w:val="28"/>
                <w:szCs w:val="28"/>
              </w:rPr>
              <w:t xml:space="preserve"> hình thành Quỹ Phát triển Trí tuệ nhân tạo Quốc gia theo định hướng của cấp có thẩm quyền. Đây là công cụ quan trọng thúc đẩy năng lực nghiên cứu và ứng dụng AI trong nước. Tuy nhiên, Ủy ban nhận thấy </w:t>
            </w:r>
            <w:r w:rsidRPr="00795A62">
              <w:rPr>
                <w:rFonts w:eastAsiaTheme="minorHAnsi"/>
                <w:i/>
                <w:noProof/>
                <w:sz w:val="28"/>
                <w:szCs w:val="28"/>
              </w:rPr>
              <w:t>chưa có thuyết minh đầy đủ về sự cần thiết, mục tiêu và phạm vi hoạt động</w:t>
            </w:r>
            <w:r w:rsidRPr="00795A62">
              <w:rPr>
                <w:rFonts w:eastAsiaTheme="minorHAnsi"/>
                <w:noProof/>
                <w:sz w:val="28"/>
                <w:szCs w:val="28"/>
              </w:rPr>
              <w:t xml:space="preserve"> của Quỹ. Dự thảo chưa chỉ rõ </w:t>
            </w:r>
            <w:r w:rsidRPr="00795A62">
              <w:rPr>
                <w:rFonts w:eastAsiaTheme="minorHAnsi"/>
                <w:i/>
                <w:noProof/>
                <w:sz w:val="28"/>
                <w:szCs w:val="28"/>
              </w:rPr>
              <w:t>những hạn chế, vướng mắc trong thực tiễn mà cần phải thành lập Quỹ để khắc phục</w:t>
            </w:r>
            <w:r w:rsidRPr="00795A62">
              <w:rPr>
                <w:rFonts w:eastAsiaTheme="minorHAnsi"/>
                <w:noProof/>
                <w:sz w:val="28"/>
                <w:szCs w:val="28"/>
              </w:rPr>
              <w:t xml:space="preserve">; </w:t>
            </w:r>
            <w:r w:rsidRPr="00795A62">
              <w:rPr>
                <w:rFonts w:eastAsiaTheme="minorHAnsi"/>
                <w:i/>
                <w:noProof/>
                <w:sz w:val="28"/>
                <w:szCs w:val="28"/>
              </w:rPr>
              <w:t xml:space="preserve">chưa đánh giá khả năng tận dụng </w:t>
            </w:r>
            <w:r w:rsidRPr="00795A62">
              <w:rPr>
                <w:rFonts w:eastAsiaTheme="minorHAnsi"/>
                <w:i/>
                <w:noProof/>
                <w:sz w:val="28"/>
                <w:szCs w:val="28"/>
              </w:rPr>
              <w:lastRenderedPageBreak/>
              <w:t>hiệu quả các công cụ, cơ chế tài chính hiện hành</w:t>
            </w:r>
            <w:r w:rsidRPr="00795A62">
              <w:rPr>
                <w:rFonts w:eastAsiaTheme="minorHAnsi"/>
                <w:noProof/>
                <w:sz w:val="28"/>
                <w:szCs w:val="28"/>
              </w:rPr>
              <w:t>. Do vậy, đề nghị cơ quan chủ trì soạn thảo làm rõ cơ sở chính sách và yêu cầu thực tiễn của việc thành lập Quỹ.</w:t>
            </w:r>
          </w:p>
        </w:tc>
        <w:tc>
          <w:tcPr>
            <w:tcW w:w="8222" w:type="dxa"/>
          </w:tcPr>
          <w:p w14:paraId="13838987" w14:textId="57503DA9" w:rsidR="00D00C5A" w:rsidRPr="00795A62" w:rsidRDefault="00D00C5A" w:rsidP="00415D48">
            <w:pPr>
              <w:widowControl w:val="0"/>
              <w:jc w:val="both"/>
              <w:rPr>
                <w:rFonts w:eastAsiaTheme="minorHAnsi"/>
                <w:noProof/>
                <w:sz w:val="28"/>
                <w:szCs w:val="28"/>
              </w:rPr>
            </w:pPr>
            <w:r w:rsidRPr="00795A62">
              <w:rPr>
                <w:sz w:val="28"/>
                <w:szCs w:val="28"/>
              </w:rPr>
              <w:lastRenderedPageBreak/>
              <w:t>Cơ quan chủ trì soạn thảo xin trả lời ý kiến như sau: Mặc dù chúng ta đã có các quỹ như quỹ phát triển khoa học công nghệ, quỹ đổi mới công nghệ, quỹ đầu tư mạo hiểm, nhưng vẫn cần một quỹ riêng cho AI, vì: AI không chỉ là công nghệ mà còn là hạ tầng chiến lược quốc gia; AI cần cơ chế tài trợ nhanh, linh hoạt để phát triển; AI là công nghệ quan trọng nhất của cách mạng công nghiệp lần thứ 4, cần đầu tư rất lớn từ 500 triệu đến hàng tỷ USD, các quỹ đã có không tài trợ được.</w:t>
            </w:r>
          </w:p>
        </w:tc>
      </w:tr>
      <w:tr w:rsidR="00D00C5A" w:rsidRPr="00795A62" w14:paraId="7068D67F" w14:textId="6726EE38" w:rsidTr="002F689C">
        <w:tc>
          <w:tcPr>
            <w:tcW w:w="704" w:type="dxa"/>
          </w:tcPr>
          <w:p w14:paraId="41E14DF9" w14:textId="77777777" w:rsidR="00D00C5A" w:rsidRPr="00795A62" w:rsidRDefault="00D00C5A" w:rsidP="005B06A6">
            <w:pPr>
              <w:widowControl w:val="0"/>
              <w:jc w:val="both"/>
              <w:rPr>
                <w:iCs/>
                <w:sz w:val="28"/>
                <w:szCs w:val="28"/>
              </w:rPr>
            </w:pPr>
          </w:p>
        </w:tc>
        <w:tc>
          <w:tcPr>
            <w:tcW w:w="5249" w:type="dxa"/>
          </w:tcPr>
          <w:p w14:paraId="661E0AA0" w14:textId="77777777" w:rsidR="00D00C5A" w:rsidRPr="00795A62" w:rsidRDefault="00D00C5A" w:rsidP="005B06A6">
            <w:pPr>
              <w:widowControl w:val="0"/>
              <w:jc w:val="both"/>
              <w:rPr>
                <w:iCs/>
                <w:sz w:val="28"/>
                <w:szCs w:val="28"/>
              </w:rPr>
            </w:pPr>
            <w:r w:rsidRPr="00795A62">
              <w:rPr>
                <w:iCs/>
                <w:sz w:val="28"/>
                <w:szCs w:val="28"/>
              </w:rPr>
              <w:t xml:space="preserve">Đề nghị làm rõ mối quan hệ của Quỹ với các quỹ đang hoạt động, đặc biệt là Quỹ Phát triển khoa học và công nghệ quốc gia (NAFOSTED) và Quỹ Đổi mới công nghệ quốc gia (NATIF), vốn đã hỗ trợ nghiên cứu và đổi mới công nghệ, trong đó có lĩnh vực AI; cũng như mối quan hệ với các chương trình khoa học, công nghệ trọng điểm và cơ chế huy động vốn xã hội hóa (PPP). </w:t>
            </w:r>
          </w:p>
          <w:p w14:paraId="32BD5EED" w14:textId="77777777" w:rsidR="00D00C5A" w:rsidRPr="00795A62" w:rsidRDefault="00D00C5A" w:rsidP="005B06A6">
            <w:pPr>
              <w:widowControl w:val="0"/>
              <w:jc w:val="both"/>
              <w:rPr>
                <w:iCs/>
                <w:sz w:val="28"/>
                <w:szCs w:val="28"/>
              </w:rPr>
            </w:pPr>
          </w:p>
          <w:p w14:paraId="7B791D60" w14:textId="2BDF5B46" w:rsidR="00D00C5A" w:rsidRPr="00795A62" w:rsidRDefault="00D00C5A" w:rsidP="005B06A6">
            <w:pPr>
              <w:widowControl w:val="0"/>
              <w:jc w:val="both"/>
              <w:rPr>
                <w:rFonts w:eastAsiaTheme="minorHAnsi"/>
                <w:noProof/>
                <w:sz w:val="28"/>
                <w:szCs w:val="28"/>
              </w:rPr>
            </w:pPr>
            <w:r w:rsidRPr="00795A62">
              <w:rPr>
                <w:iCs/>
                <w:sz w:val="28"/>
                <w:szCs w:val="28"/>
              </w:rPr>
              <w:t xml:space="preserve">Đồng thời, cần hoàn thiện chính sách bảo vệ quyền sở hữu trí tuệ đối với mô hình và dữ liệu AI để bảo đảm hài hòa lợi ích giữa Nhà nước, nhà đầu tư, cộng đồng nghiên cứu và doanh nghiệp. Việc thành lập quỹ mới cần được cân nhắc kỹ lưỡng trên cơ sở đánh giá hiệu quả, hạn chế và nguy cơ trùng lặp chức năng, phân tán nguồn lực, làm tăng gánh nặng ngân sách; đồng thời nghiên cứu cơ chế đặc thù khắc phục bất cập của các quỹ tài chính hiện nay nhằm bảo đảm Quỹ vận hành hiệu quả hơn, chẳng hạn xem xét vai trò phối hợp, điều phối của các ngân hàng thương mại. </w:t>
            </w:r>
          </w:p>
        </w:tc>
        <w:tc>
          <w:tcPr>
            <w:tcW w:w="8222" w:type="dxa"/>
          </w:tcPr>
          <w:p w14:paraId="7E07D04C" w14:textId="15B372C8" w:rsidR="00D00C5A" w:rsidRPr="00795A62" w:rsidRDefault="00D00C5A" w:rsidP="005B06A6">
            <w:pPr>
              <w:widowControl w:val="0"/>
              <w:jc w:val="both"/>
              <w:rPr>
                <w:iCs/>
                <w:sz w:val="28"/>
                <w:szCs w:val="28"/>
              </w:rPr>
            </w:pPr>
            <w:r w:rsidRPr="00795A62">
              <w:rPr>
                <w:iCs/>
                <w:sz w:val="28"/>
                <w:szCs w:val="28"/>
              </w:rPr>
              <w:t>Cơ quan chủ trì soạn thảo trân trọng tiếp thu ý kiến của Đại biểu. Về mối quan hệ giữa Quỹ Phát triển AI Quốc gia với NAFOSTED, NATIF và các chương trình khoa học – công nghệ hiện hành, Dự thảo Luật đã thiết kế theo nguyên tắc không trùng lặp chức năng, chỉ tập trung hỗ trợ các nhiệm vụ đặc thù của AI, đặc biệt là hạ tầng tính toán, dữ liệu, mô hình nền tảng, công nghệ lõi và ứng dụng quy mô lớn. Các nhiệm vụ hỗ trợ nghiên cứu cơ bản, đổi mới sáng tạo chung tiếp tục thực hiện qua NAFOSTED, NATIF. Dự thảo Luật giao Chính phủ quy định chi tiết cơ chế phối hợp, đồng tài trợ và tránh phân tán nguồn lực. Về bảo vệ quyền sở hữu trí tuệ, Luật AI quán triệt nguyên tắc tuân thủ Luật Sở hữu trí tuệ; đồng thời tạo hành lang thúc đẩy chia sẻ dữ liệu, mô hình theo cơ chế thỏa thuận, bảo đảm hài hòa lợi ích giữa Nhà nước, nhà nghiên cứu và doanh nghiệp. Các nội dung đặc thù của Quỹ sẽ được Chính phủ quy định nhằm khắc phục hạn chế của quỹ hiện có và nâng cao hiệu quả vận hành.</w:t>
            </w:r>
          </w:p>
        </w:tc>
      </w:tr>
      <w:tr w:rsidR="00D00C5A" w:rsidRPr="00795A62" w14:paraId="3D94875B" w14:textId="6A3FD2F6" w:rsidTr="002F689C">
        <w:tc>
          <w:tcPr>
            <w:tcW w:w="704" w:type="dxa"/>
          </w:tcPr>
          <w:p w14:paraId="00F9B243" w14:textId="77777777" w:rsidR="00D00C5A" w:rsidRPr="00795A62" w:rsidRDefault="00D00C5A" w:rsidP="005B06A6">
            <w:pPr>
              <w:pStyle w:val="NormalWeb"/>
              <w:spacing w:before="0" w:beforeAutospacing="0" w:after="0" w:afterAutospacing="0"/>
              <w:jc w:val="both"/>
              <w:rPr>
                <w:iCs/>
                <w:sz w:val="28"/>
                <w:szCs w:val="28"/>
                <w:lang w:val="vi-VN"/>
              </w:rPr>
            </w:pPr>
          </w:p>
        </w:tc>
        <w:tc>
          <w:tcPr>
            <w:tcW w:w="5249" w:type="dxa"/>
          </w:tcPr>
          <w:p w14:paraId="06386C04" w14:textId="77777777" w:rsidR="00D00C5A" w:rsidRPr="00795A62" w:rsidRDefault="00D00C5A" w:rsidP="005B06A6">
            <w:pPr>
              <w:pStyle w:val="NormalWeb"/>
              <w:spacing w:before="0" w:beforeAutospacing="0" w:after="0" w:afterAutospacing="0"/>
              <w:jc w:val="both"/>
              <w:rPr>
                <w:iCs/>
                <w:sz w:val="28"/>
                <w:szCs w:val="28"/>
              </w:rPr>
            </w:pPr>
            <w:r w:rsidRPr="00795A62">
              <w:rPr>
                <w:iCs/>
                <w:sz w:val="28"/>
                <w:szCs w:val="28"/>
                <w:lang w:val="vi-VN"/>
              </w:rPr>
              <w:t>Đ</w:t>
            </w:r>
            <w:r w:rsidRPr="00795A62">
              <w:rPr>
                <w:iCs/>
                <w:sz w:val="28"/>
                <w:szCs w:val="28"/>
              </w:rPr>
              <w:t xml:space="preserve">ề nghị trao đổi với Kiểm toán Nhà nước để có đánh giá khách quan về hiệu quả các quỹ tài chính nhà nước ngoài ngân sách thời gian qua, làm căn cứ hoàn thiện phương án thành lập Quỹ; đồng thời bảo đảm phù hợp với yêu cầu tại Nghị quyết số 18-NQ/TW và Nghị quyết số 57-NQ/TW về tinh gọn tổ chức, nâng cao hiệu lực, hiệu quả bộ máy và sử dụng hiệu quả nguồn lực công. </w:t>
            </w:r>
          </w:p>
        </w:tc>
        <w:tc>
          <w:tcPr>
            <w:tcW w:w="8222" w:type="dxa"/>
          </w:tcPr>
          <w:p w14:paraId="78D416AC" w14:textId="5C6F0620" w:rsidR="00D00C5A" w:rsidRPr="00795A62" w:rsidRDefault="00D00C5A" w:rsidP="002149DF">
            <w:pPr>
              <w:pStyle w:val="NormalWeb"/>
              <w:spacing w:before="0" w:beforeAutospacing="0" w:after="0" w:afterAutospacing="0"/>
              <w:jc w:val="both"/>
              <w:rPr>
                <w:iCs/>
                <w:sz w:val="28"/>
                <w:szCs w:val="28"/>
                <w:lang w:val="vi-VN"/>
              </w:rPr>
            </w:pPr>
            <w:r w:rsidRPr="00795A62">
              <w:rPr>
                <w:sz w:val="28"/>
                <w:szCs w:val="28"/>
              </w:rPr>
              <w:t xml:space="preserve">Cơ quan chủ trì soạn thảo xin trả lời ý kiến như sau: Cơ quan soạn thảo đã trao đổi và thống nhất với Kiểm toán nhà nước về sự cần thiết phải có quỹ và bổ sung quy định tại Khoản 4 để Quỹ hoạt động theo nguyên tắc hiệu quả, đúng mục đích. </w:t>
            </w:r>
          </w:p>
        </w:tc>
      </w:tr>
      <w:tr w:rsidR="00D00C5A" w:rsidRPr="00795A62" w14:paraId="6C4A418C" w14:textId="1AFA604D" w:rsidTr="002F689C">
        <w:tc>
          <w:tcPr>
            <w:tcW w:w="704" w:type="dxa"/>
          </w:tcPr>
          <w:p w14:paraId="06199259" w14:textId="77777777" w:rsidR="00D00C5A" w:rsidRPr="00795A62" w:rsidRDefault="00D00C5A" w:rsidP="005B06A6">
            <w:pPr>
              <w:tabs>
                <w:tab w:val="left" w:pos="4320"/>
              </w:tabs>
              <w:jc w:val="center"/>
              <w:rPr>
                <w:b/>
                <w:bCs/>
                <w:iCs/>
                <w:color w:val="000000"/>
                <w:sz w:val="28"/>
                <w:szCs w:val="28"/>
                <w:lang w:val="vi-VN"/>
              </w:rPr>
            </w:pPr>
            <w:r w:rsidRPr="00795A62">
              <w:rPr>
                <w:b/>
                <w:bCs/>
                <w:iCs/>
                <w:color w:val="000000"/>
                <w:sz w:val="28"/>
                <w:szCs w:val="28"/>
                <w:lang w:val="vi-VN"/>
              </w:rPr>
              <w:t>16</w:t>
            </w:r>
          </w:p>
        </w:tc>
        <w:tc>
          <w:tcPr>
            <w:tcW w:w="5249" w:type="dxa"/>
          </w:tcPr>
          <w:p w14:paraId="1E102438" w14:textId="77777777" w:rsidR="00D00C5A" w:rsidRPr="00795A62" w:rsidRDefault="00D00C5A" w:rsidP="005B06A6">
            <w:pPr>
              <w:tabs>
                <w:tab w:val="left" w:pos="4320"/>
              </w:tabs>
              <w:rPr>
                <w:b/>
                <w:bCs/>
                <w:iCs/>
                <w:color w:val="000000"/>
                <w:sz w:val="28"/>
                <w:szCs w:val="28"/>
                <w:lang w:val="vi-VN"/>
              </w:rPr>
            </w:pPr>
            <w:r w:rsidRPr="00795A62">
              <w:rPr>
                <w:b/>
                <w:bCs/>
                <w:iCs/>
                <w:color w:val="000000"/>
                <w:sz w:val="28"/>
                <w:szCs w:val="28"/>
                <w:lang w:val="vi-VN"/>
              </w:rPr>
              <w:t>Về đạo đức trong hoạt động AI</w:t>
            </w:r>
          </w:p>
        </w:tc>
        <w:tc>
          <w:tcPr>
            <w:tcW w:w="8222" w:type="dxa"/>
          </w:tcPr>
          <w:p w14:paraId="13146BC3" w14:textId="77777777" w:rsidR="00D00C5A" w:rsidRPr="00795A62" w:rsidRDefault="00D00C5A" w:rsidP="005B06A6">
            <w:pPr>
              <w:tabs>
                <w:tab w:val="left" w:pos="4320"/>
              </w:tabs>
              <w:rPr>
                <w:iCs/>
                <w:color w:val="000000"/>
                <w:sz w:val="28"/>
                <w:szCs w:val="28"/>
                <w:lang w:val="vi-VN"/>
              </w:rPr>
            </w:pPr>
          </w:p>
        </w:tc>
      </w:tr>
      <w:tr w:rsidR="00D00C5A" w:rsidRPr="00795A62" w14:paraId="18650195" w14:textId="3438CD66" w:rsidTr="002F689C">
        <w:tc>
          <w:tcPr>
            <w:tcW w:w="704" w:type="dxa"/>
          </w:tcPr>
          <w:p w14:paraId="77C18374" w14:textId="77777777" w:rsidR="00D00C5A" w:rsidRPr="00795A62" w:rsidRDefault="00D00C5A" w:rsidP="005B06A6">
            <w:pPr>
              <w:tabs>
                <w:tab w:val="left" w:pos="4320"/>
              </w:tabs>
              <w:jc w:val="both"/>
              <w:rPr>
                <w:iCs/>
                <w:color w:val="000000"/>
                <w:sz w:val="28"/>
                <w:szCs w:val="28"/>
                <w:lang w:val="vi-VN"/>
              </w:rPr>
            </w:pPr>
          </w:p>
        </w:tc>
        <w:tc>
          <w:tcPr>
            <w:tcW w:w="5249" w:type="dxa"/>
          </w:tcPr>
          <w:p w14:paraId="55DCF30C" w14:textId="77777777" w:rsidR="00D00C5A" w:rsidRPr="00795A62" w:rsidRDefault="00D00C5A" w:rsidP="005B06A6">
            <w:pPr>
              <w:tabs>
                <w:tab w:val="left" w:pos="4320"/>
              </w:tabs>
              <w:jc w:val="both"/>
              <w:rPr>
                <w:iCs/>
                <w:color w:val="000000"/>
                <w:sz w:val="28"/>
                <w:szCs w:val="28"/>
                <w:lang w:val="vi-VN"/>
              </w:rPr>
            </w:pPr>
            <w:r w:rsidRPr="00795A62">
              <w:rPr>
                <w:iCs/>
                <w:color w:val="000000"/>
                <w:sz w:val="28"/>
                <w:szCs w:val="28"/>
                <w:lang w:val="vi-VN"/>
              </w:rPr>
              <w:t>Điều 27 dự thảo Luật đã bước đầu xác định các nguyên tắc cơ bản, phù hợp với thông lệ quốc tế như tôn trọng con người, minh bạch, công bằng, không gây hại và bảo vệ quyền riêng tư. Tuy nhiên, đề nghị nghiên cứu bổ sung nguyên tắc chung về đạo đức để giao Chính phủ quy định chi tiết, trong đó có tham chiếu các giá trị của UNESCO và OECD, bao gồm các nguyên tắc tôn trọng con người, công bằng, an toàn, minh bạch, giải trình và phát triển bền vững; khuyến khích doanh nghiệp tự xây dựng Bộ quy tắc đạo đức AI nội bộ phù hợp với khung này, công khai với cơ quan quản lý nhà nước theo quy định.</w:t>
            </w:r>
          </w:p>
        </w:tc>
        <w:tc>
          <w:tcPr>
            <w:tcW w:w="8222" w:type="dxa"/>
          </w:tcPr>
          <w:p w14:paraId="194B0718" w14:textId="65CDB705" w:rsidR="00D00C5A" w:rsidRPr="00795A62" w:rsidRDefault="00D00C5A" w:rsidP="006F55BF">
            <w:pPr>
              <w:tabs>
                <w:tab w:val="left" w:pos="4320"/>
              </w:tabs>
              <w:jc w:val="both"/>
              <w:rPr>
                <w:iCs/>
                <w:color w:val="000000"/>
                <w:sz w:val="28"/>
                <w:szCs w:val="28"/>
                <w:lang w:val="vi-VN"/>
              </w:rPr>
            </w:pPr>
            <w:r w:rsidRPr="00795A62">
              <w:rPr>
                <w:sz w:val="28"/>
                <w:szCs w:val="28"/>
              </w:rPr>
              <w:t>Cơ quan chủ trì soạn thảo xin trả lời ý kiến như sau: Dự thảo Luật đã quy định Khung đạo đức trí tuệ nhân tạo quốc gia tại Điều 25 trên cơ sở các nguyên tắc cốt lõi về an toàn, tôn trọng quyền con người, công bằng, minh bạch và phát triển bền vững. Các nguyên tắc này đã tương thích với chuẩn mực quốc tế (UNESCO, OECD). Điều 25 quy định Khung đạo đức là căn cứ định hướng xây dựng tiêu chuẩn, quy chuẩn kỹ thuật và hướng dẫn chuyên ngành. Việc khuyến khích các doanh nghiệp áp dụng Khung đạo đức và xây dựng Bộ quy tắc đạo đức được quy định tại Khoản 4 Điều 25 của Dự thảo Luật. Đây là cơ sở để doanh nghiệp xây dựng bộ quy tắc đạo đức nội bộ.</w:t>
            </w:r>
          </w:p>
        </w:tc>
      </w:tr>
      <w:tr w:rsidR="00D00C5A" w:rsidRPr="00795A62" w14:paraId="0F93ECD4" w14:textId="0157950B" w:rsidTr="002F689C">
        <w:tc>
          <w:tcPr>
            <w:tcW w:w="704" w:type="dxa"/>
          </w:tcPr>
          <w:p w14:paraId="75FA6C05" w14:textId="77777777" w:rsidR="00D00C5A" w:rsidRPr="00795A62" w:rsidRDefault="00D00C5A" w:rsidP="005B06A6">
            <w:pPr>
              <w:pStyle w:val="NormalWeb"/>
              <w:spacing w:before="0" w:beforeAutospacing="0" w:after="0" w:afterAutospacing="0"/>
              <w:jc w:val="both"/>
              <w:rPr>
                <w:iCs/>
                <w:sz w:val="28"/>
                <w:szCs w:val="28"/>
              </w:rPr>
            </w:pPr>
          </w:p>
        </w:tc>
        <w:tc>
          <w:tcPr>
            <w:tcW w:w="5249" w:type="dxa"/>
          </w:tcPr>
          <w:p w14:paraId="55FC3CE3" w14:textId="77777777" w:rsidR="00D00C5A" w:rsidRPr="00795A62" w:rsidRDefault="00D00C5A" w:rsidP="005B06A6">
            <w:pPr>
              <w:pStyle w:val="NormalWeb"/>
              <w:spacing w:before="0" w:beforeAutospacing="0" w:after="0" w:afterAutospacing="0"/>
              <w:jc w:val="both"/>
              <w:rPr>
                <w:iCs/>
                <w:sz w:val="28"/>
                <w:szCs w:val="28"/>
              </w:rPr>
            </w:pPr>
            <w:r w:rsidRPr="00795A62">
              <w:rPr>
                <w:iCs/>
                <w:sz w:val="28"/>
                <w:szCs w:val="28"/>
              </w:rPr>
              <w:t xml:space="preserve">Đề nghị Cơ quan chủ trì soạn thảo nghiên cứu việc bổ sung nguyên tắc “chịu trách nhiệm giải trình của các bên liên quan về tác động </w:t>
            </w:r>
            <w:r w:rsidRPr="00795A62">
              <w:rPr>
                <w:iCs/>
                <w:sz w:val="28"/>
                <w:szCs w:val="28"/>
              </w:rPr>
              <w:lastRenderedPageBreak/>
              <w:t xml:space="preserve">đạo đức và xã hội của hệ thống AI trong suốt quá trình từ nghiên cứu đến sử dụng hệ thống”; </w:t>
            </w:r>
          </w:p>
          <w:p w14:paraId="0DD589FC" w14:textId="77777777" w:rsidR="00D00C5A" w:rsidRPr="00795A62" w:rsidRDefault="00D00C5A" w:rsidP="005B06A6">
            <w:pPr>
              <w:pStyle w:val="NormalWeb"/>
              <w:spacing w:before="0" w:beforeAutospacing="0" w:after="0" w:afterAutospacing="0"/>
              <w:jc w:val="both"/>
              <w:rPr>
                <w:iCs/>
                <w:sz w:val="28"/>
                <w:szCs w:val="28"/>
              </w:rPr>
            </w:pPr>
          </w:p>
          <w:p w14:paraId="230EF32E" w14:textId="6A57D90C" w:rsidR="00D00C5A" w:rsidRPr="00795A62" w:rsidRDefault="00D00C5A" w:rsidP="005B06A6">
            <w:pPr>
              <w:pStyle w:val="NormalWeb"/>
              <w:spacing w:before="0" w:beforeAutospacing="0" w:after="0" w:afterAutospacing="0"/>
              <w:jc w:val="both"/>
              <w:rPr>
                <w:iCs/>
                <w:sz w:val="28"/>
                <w:szCs w:val="28"/>
              </w:rPr>
            </w:pPr>
            <w:r w:rsidRPr="00795A62">
              <w:rPr>
                <w:iCs/>
                <w:sz w:val="28"/>
                <w:szCs w:val="28"/>
              </w:rPr>
              <w:t xml:space="preserve">Làm rõ mối quan hệ giữa quy tắc đạo đức (tính khuyến nghị) và nghĩa vụ pháp lý (tính bắt buộc). </w:t>
            </w:r>
          </w:p>
        </w:tc>
        <w:tc>
          <w:tcPr>
            <w:tcW w:w="8222" w:type="dxa"/>
          </w:tcPr>
          <w:p w14:paraId="57D682BE" w14:textId="27F605F6" w:rsidR="00D00C5A" w:rsidRPr="00795A62" w:rsidRDefault="00D00C5A" w:rsidP="006F55BF">
            <w:pPr>
              <w:pStyle w:val="NormalWeb"/>
              <w:spacing w:before="0" w:beforeAutospacing="0" w:after="0" w:afterAutospacing="0"/>
              <w:jc w:val="both"/>
              <w:rPr>
                <w:iCs/>
                <w:sz w:val="28"/>
                <w:szCs w:val="28"/>
              </w:rPr>
            </w:pPr>
            <w:r w:rsidRPr="00795A62">
              <w:rPr>
                <w:iCs/>
                <w:sz w:val="28"/>
                <w:szCs w:val="28"/>
              </w:rPr>
              <w:lastRenderedPageBreak/>
              <w:t xml:space="preserve">Cơ quan chủ trì soạn thảo trân trọng tiếp thu ý kiến của Đại biểu. Khung đạo đức quốc gia về trí tuệ nhân tạo tại Điều 25 được thiết kế với tính chất khuyến nghị, nhằm hướng dẫn các chủ thể áp dụng chuẩn mực đạo </w:t>
            </w:r>
            <w:r w:rsidRPr="00795A62">
              <w:rPr>
                <w:iCs/>
                <w:sz w:val="28"/>
                <w:szCs w:val="28"/>
              </w:rPr>
              <w:lastRenderedPageBreak/>
              <w:t>đức trong suốt vòng đời hệ thống AI, nhưng không thay thế các nghĩa vụ pháp lý bắt buộc đã được quy định tại Điều 4, Điều 6 và Chương II của Luật. Tính chất của Khung đạo đức cho phép thích ứng với sự phát triển nhanh của công nghệ, đồng thời tạo nền tảng cho trách nhiệm xã hội của tổ chức, cá nhân. Các nghĩa vụ pháp lý về minh bạch, quản lý rủi ro, an toàn và giải trình vẫn được áp dụng đầy đủ đối với hệ thống AI, đặc biệt là AI rủi ro cao. Như vậy, Khung đạo đức có vai trò bổ trợ, nâng cao chuẩn mực ứng xử, nhưng không làm thay đổi phạm vi áp dụng và tính bắt buộc của các quy định pháp luật hiện hành.</w:t>
            </w:r>
          </w:p>
        </w:tc>
      </w:tr>
      <w:tr w:rsidR="00D00C5A" w:rsidRPr="00795A62" w14:paraId="373F1C71" w14:textId="73810EEA" w:rsidTr="002F689C">
        <w:tc>
          <w:tcPr>
            <w:tcW w:w="704" w:type="dxa"/>
          </w:tcPr>
          <w:p w14:paraId="38F12E93" w14:textId="77777777" w:rsidR="00D00C5A" w:rsidRPr="00795A62" w:rsidRDefault="00D00C5A" w:rsidP="005B06A6">
            <w:pPr>
              <w:pStyle w:val="NormalWeb"/>
              <w:spacing w:before="0" w:beforeAutospacing="0" w:after="0" w:afterAutospacing="0"/>
              <w:jc w:val="both"/>
              <w:rPr>
                <w:iCs/>
                <w:sz w:val="28"/>
                <w:szCs w:val="28"/>
              </w:rPr>
            </w:pPr>
          </w:p>
        </w:tc>
        <w:tc>
          <w:tcPr>
            <w:tcW w:w="5249" w:type="dxa"/>
          </w:tcPr>
          <w:p w14:paraId="179481AA" w14:textId="77777777" w:rsidR="00D00C5A" w:rsidRPr="00795A62" w:rsidRDefault="00D00C5A" w:rsidP="005B06A6">
            <w:pPr>
              <w:pStyle w:val="NormalWeb"/>
              <w:spacing w:before="0" w:beforeAutospacing="0" w:after="0" w:afterAutospacing="0"/>
              <w:jc w:val="both"/>
              <w:rPr>
                <w:iCs/>
                <w:sz w:val="28"/>
                <w:szCs w:val="28"/>
              </w:rPr>
            </w:pPr>
            <w:r w:rsidRPr="00795A62">
              <w:rPr>
                <w:iCs/>
                <w:sz w:val="28"/>
                <w:szCs w:val="28"/>
              </w:rPr>
              <w:t xml:space="preserve">Điều 28 dự thảo Luật mới chỉ quy định trách nhiệm đạo đức đối với khu vực nhà nước, trong khi các ứng dụng AI của khu vực tư nhân (như y tế, tài chính, giáo dục...) cũng có thể gây ra tác động xã hội và đạo đức tương tự. Đề nghị nghiên cứu, cân nhắc bổ sung nội dung quy định về trách nhiệm đạo đức trong khu vực tư nhân, bảo đảm tính toàn diện trong quy định của Luật. </w:t>
            </w:r>
          </w:p>
        </w:tc>
        <w:tc>
          <w:tcPr>
            <w:tcW w:w="8222" w:type="dxa"/>
          </w:tcPr>
          <w:p w14:paraId="72B69E6E" w14:textId="719B96ED" w:rsidR="00D00C5A" w:rsidRPr="00795A62" w:rsidRDefault="00D00C5A" w:rsidP="005B06A6">
            <w:pPr>
              <w:pStyle w:val="NormalWeb"/>
              <w:spacing w:before="0" w:beforeAutospacing="0" w:after="0" w:afterAutospacing="0"/>
              <w:jc w:val="both"/>
              <w:rPr>
                <w:iCs/>
                <w:sz w:val="28"/>
                <w:szCs w:val="28"/>
              </w:rPr>
            </w:pPr>
            <w:r w:rsidRPr="00795A62">
              <w:rPr>
                <w:iCs/>
                <w:sz w:val="28"/>
                <w:szCs w:val="28"/>
              </w:rPr>
              <w:t>Cơ quan chủ trì soạn thảo trân trọng tiếp thu ý kiến của Đại biểu. Dự thảo Luật phân định rõ nguyên tắc: khu vực nhà nước bắt buộc tuân thủ Khung đạo đức quốc gia, nhằm bảo đảm chuẩn mực cao nhất trong quản lý, cung cấp dịch vụ công và sử dụng AI trong hoạt động công quyền. Đối với khu vực tư nhân, Dự thảo lựa chọn cơ chế khuyến khích áp dụng, phù hợp thông lệ quốc tế và tránh tạo gánh nặng pháp lý không cần thiết trong giai đoạn đầu phát triển thị trường AI. Các nghĩa vụ pháp lý cốt lõi về minh bạch, an toàn, quản lý rủi ro và bảo vệ quyền con người đã được áp dụng thống nhất cho mọi chủ thể, bảo đảm kiểm soát tác động xã hội và đạo đức của AI trong khu vực tư. Khung đạo đức quốc gia tại Điều 25 giữ vai trò định hướng, không thay thế nghĩa vụ pháp lý, giúp doanh nghiệp nâng chuẩn vận hành và tăng niềm tin của người dùng.</w:t>
            </w:r>
          </w:p>
        </w:tc>
      </w:tr>
      <w:tr w:rsidR="00D00C5A" w:rsidRPr="00795A62" w14:paraId="0B4B700C" w14:textId="06F6E523" w:rsidTr="002F689C">
        <w:tc>
          <w:tcPr>
            <w:tcW w:w="704" w:type="dxa"/>
          </w:tcPr>
          <w:p w14:paraId="0B32F20C" w14:textId="77777777" w:rsidR="00D00C5A" w:rsidRPr="00795A62" w:rsidRDefault="00D00C5A" w:rsidP="005B06A6">
            <w:pPr>
              <w:tabs>
                <w:tab w:val="left" w:pos="4320"/>
              </w:tabs>
              <w:jc w:val="center"/>
              <w:rPr>
                <w:b/>
                <w:bCs/>
                <w:iCs/>
                <w:color w:val="000000"/>
                <w:sz w:val="28"/>
                <w:szCs w:val="28"/>
                <w:lang w:val="vi-VN"/>
              </w:rPr>
            </w:pPr>
            <w:r w:rsidRPr="00795A62">
              <w:rPr>
                <w:b/>
                <w:bCs/>
                <w:iCs/>
                <w:color w:val="000000"/>
                <w:sz w:val="28"/>
                <w:szCs w:val="28"/>
                <w:lang w:val="vi-VN"/>
              </w:rPr>
              <w:t>17</w:t>
            </w:r>
          </w:p>
        </w:tc>
        <w:tc>
          <w:tcPr>
            <w:tcW w:w="5249" w:type="dxa"/>
          </w:tcPr>
          <w:p w14:paraId="3C7C656A" w14:textId="77777777" w:rsidR="00D00C5A" w:rsidRPr="00795A62" w:rsidRDefault="00D00C5A" w:rsidP="005B06A6">
            <w:pPr>
              <w:tabs>
                <w:tab w:val="left" w:pos="4320"/>
              </w:tabs>
              <w:rPr>
                <w:b/>
                <w:bCs/>
                <w:iCs/>
                <w:color w:val="000000"/>
                <w:sz w:val="28"/>
                <w:szCs w:val="28"/>
                <w:lang w:val="vi-VN"/>
              </w:rPr>
            </w:pPr>
            <w:r w:rsidRPr="00795A62">
              <w:rPr>
                <w:b/>
                <w:bCs/>
                <w:iCs/>
                <w:color w:val="000000"/>
                <w:sz w:val="28"/>
                <w:szCs w:val="28"/>
                <w:lang w:val="vi-VN"/>
              </w:rPr>
              <w:t>Về thanh tra, kiểm tra và xử lý vi phạm</w:t>
            </w:r>
          </w:p>
        </w:tc>
        <w:tc>
          <w:tcPr>
            <w:tcW w:w="8222" w:type="dxa"/>
          </w:tcPr>
          <w:p w14:paraId="1C3BEB5E" w14:textId="77777777" w:rsidR="00D00C5A" w:rsidRPr="00795A62" w:rsidRDefault="00D00C5A" w:rsidP="005B06A6">
            <w:pPr>
              <w:tabs>
                <w:tab w:val="left" w:pos="4320"/>
              </w:tabs>
              <w:rPr>
                <w:iCs/>
                <w:color w:val="000000"/>
                <w:sz w:val="28"/>
                <w:szCs w:val="28"/>
                <w:lang w:val="vi-VN"/>
              </w:rPr>
            </w:pPr>
          </w:p>
        </w:tc>
      </w:tr>
      <w:tr w:rsidR="00D00C5A" w:rsidRPr="00795A62" w14:paraId="5025ACA4" w14:textId="3689684A" w:rsidTr="002F689C">
        <w:tc>
          <w:tcPr>
            <w:tcW w:w="704" w:type="dxa"/>
          </w:tcPr>
          <w:p w14:paraId="68163C59" w14:textId="77777777" w:rsidR="00D00C5A" w:rsidRPr="00795A62" w:rsidRDefault="00D00C5A" w:rsidP="00E71C0E">
            <w:pPr>
              <w:pStyle w:val="NormalWeb"/>
              <w:spacing w:before="0" w:beforeAutospacing="0" w:after="0" w:afterAutospacing="0"/>
              <w:jc w:val="both"/>
              <w:rPr>
                <w:iCs/>
                <w:sz w:val="28"/>
                <w:szCs w:val="28"/>
              </w:rPr>
            </w:pPr>
          </w:p>
        </w:tc>
        <w:tc>
          <w:tcPr>
            <w:tcW w:w="5249" w:type="dxa"/>
          </w:tcPr>
          <w:p w14:paraId="381600D1" w14:textId="77777777" w:rsidR="00D00C5A" w:rsidRPr="00795A62" w:rsidRDefault="00D00C5A" w:rsidP="00E71C0E">
            <w:pPr>
              <w:pStyle w:val="NormalWeb"/>
              <w:spacing w:before="0" w:beforeAutospacing="0" w:after="0" w:afterAutospacing="0"/>
              <w:jc w:val="both"/>
              <w:rPr>
                <w:iCs/>
                <w:sz w:val="28"/>
                <w:szCs w:val="28"/>
              </w:rPr>
            </w:pPr>
            <w:r w:rsidRPr="00795A62">
              <w:rPr>
                <w:iCs/>
                <w:sz w:val="28"/>
                <w:szCs w:val="28"/>
                <w:shd w:val="clear" w:color="auto" w:fill="FFFFFF"/>
              </w:rPr>
              <w:t xml:space="preserve">Ủy ban KH,CN&amp;MT thấy rằng, Chương VI dự thảo Luật đã xác lập khung pháp lý về hoạt động thanh tra, kiểm tra và xử lý vi phạm trong lĩnh vực AI. Tuy nhiên, đề nghị rà soát </w:t>
            </w:r>
            <w:r w:rsidRPr="00795A62">
              <w:rPr>
                <w:iCs/>
                <w:sz w:val="28"/>
                <w:szCs w:val="28"/>
                <w:shd w:val="clear" w:color="auto" w:fill="FFFFFF"/>
              </w:rPr>
              <w:lastRenderedPageBreak/>
              <w:t>làm rõ một số nội dung để bảo đảm tính thống nhất, khả thi và tránh chồng lấn thẩm quyền giữa các cơ quan,</w:t>
            </w:r>
            <w:r w:rsidRPr="00795A62">
              <w:rPr>
                <w:iCs/>
                <w:sz w:val="28"/>
                <w:szCs w:val="28"/>
              </w:rPr>
              <w:t xml:space="preserve"> cụ thể:</w:t>
            </w:r>
          </w:p>
          <w:p w14:paraId="6ABE80A8" w14:textId="77777777" w:rsidR="00D00C5A" w:rsidRPr="00795A62" w:rsidRDefault="00D00C5A" w:rsidP="00E71C0E">
            <w:pPr>
              <w:pStyle w:val="NormalWeb"/>
              <w:spacing w:before="0" w:beforeAutospacing="0" w:after="0" w:afterAutospacing="0"/>
              <w:jc w:val="both"/>
              <w:rPr>
                <w:iCs/>
                <w:sz w:val="28"/>
                <w:szCs w:val="28"/>
              </w:rPr>
            </w:pPr>
            <w:r w:rsidRPr="00795A62">
              <w:rPr>
                <w:iCs/>
                <w:sz w:val="28"/>
                <w:szCs w:val="28"/>
              </w:rPr>
              <w:t xml:space="preserve">(1) Rà soát toàn bộ quy định của Chương VI để bảo đảm thống nhất với Luật Thanh tra, xác định rõ cơ quan thực hiện chức năng thanh tra chuyên ngành về AI, tránh trùng lặp với chức năng của các bộ, ngành khác. </w:t>
            </w:r>
          </w:p>
          <w:p w14:paraId="79E33240" w14:textId="77777777" w:rsidR="00D00C5A" w:rsidRPr="00795A62" w:rsidRDefault="00D00C5A" w:rsidP="00E71C0E">
            <w:pPr>
              <w:pStyle w:val="NormalWeb"/>
              <w:spacing w:before="0" w:beforeAutospacing="0" w:after="0" w:afterAutospacing="0"/>
              <w:jc w:val="both"/>
              <w:rPr>
                <w:iCs/>
                <w:sz w:val="28"/>
                <w:szCs w:val="28"/>
              </w:rPr>
            </w:pPr>
            <w:r w:rsidRPr="00795A62">
              <w:rPr>
                <w:iCs/>
                <w:sz w:val="28"/>
                <w:szCs w:val="28"/>
              </w:rPr>
              <w:t>(2) Thiết kế cơ chế thanh tra, kiểm tra dựa trên mức độ rủi ro, quy định rõ đối tượng, phạm vi, thời điểm và trách nhiệm phối hợp giữa các cơ quan, tránh bỏ sót lĩnh vực quan trọng như an toàn dữ liệu, đạo đức AI, ứng dụng AI trong khu vực công.</w:t>
            </w:r>
          </w:p>
          <w:p w14:paraId="315B1C2A" w14:textId="77777777" w:rsidR="00D00C5A" w:rsidRPr="00795A62" w:rsidRDefault="00D00C5A" w:rsidP="00E71C0E">
            <w:pPr>
              <w:pStyle w:val="NormalWeb"/>
              <w:spacing w:before="0" w:beforeAutospacing="0" w:after="0" w:afterAutospacing="0"/>
              <w:jc w:val="both"/>
              <w:rPr>
                <w:iCs/>
                <w:sz w:val="28"/>
                <w:szCs w:val="28"/>
              </w:rPr>
            </w:pPr>
            <w:r w:rsidRPr="00795A62">
              <w:rPr>
                <w:iCs/>
                <w:sz w:val="28"/>
                <w:szCs w:val="28"/>
              </w:rPr>
              <w:t>(3) Bảo đảm cân bằng giữa yêu cầu quản lý và chi phí tuân thủ, không mở rộng quá mức phạm vi thanh tra gây gánh nặng cho doanh nghiệp.</w:t>
            </w:r>
          </w:p>
          <w:p w14:paraId="3F2A2DA3" w14:textId="3F81C44D" w:rsidR="00D00C5A" w:rsidRPr="00795A62" w:rsidRDefault="00D00C5A" w:rsidP="00E71C0E">
            <w:pPr>
              <w:pStyle w:val="NormalWeb"/>
              <w:spacing w:before="0" w:beforeAutospacing="0" w:after="0" w:afterAutospacing="0"/>
              <w:jc w:val="both"/>
              <w:rPr>
                <w:iCs/>
                <w:sz w:val="28"/>
                <w:szCs w:val="28"/>
              </w:rPr>
            </w:pPr>
            <w:r w:rsidRPr="00795A62">
              <w:rPr>
                <w:iCs/>
                <w:sz w:val="28"/>
                <w:szCs w:val="28"/>
              </w:rPr>
              <w:t>(4)</w:t>
            </w:r>
            <w:r w:rsidRPr="00795A62">
              <w:rPr>
                <w:b/>
                <w:bCs/>
                <w:iCs/>
                <w:sz w:val="28"/>
                <w:szCs w:val="28"/>
              </w:rPr>
              <w:t xml:space="preserve"> </w:t>
            </w:r>
            <w:r w:rsidRPr="00795A62">
              <w:rPr>
                <w:iCs/>
                <w:sz w:val="28"/>
                <w:szCs w:val="28"/>
              </w:rPr>
              <w:t>Rà soát đồng bộ quy định xử lý vi phạm với Luật Xử lý vi phạm hành chính, Luật Dữ liệu và Luật An ninh mạng, để thống nhất về thẩm quyền, hình thức và trình tự xử phạt.</w:t>
            </w:r>
          </w:p>
        </w:tc>
        <w:tc>
          <w:tcPr>
            <w:tcW w:w="8222" w:type="dxa"/>
          </w:tcPr>
          <w:p w14:paraId="2D231290" w14:textId="7E1141D5" w:rsidR="00D00C5A" w:rsidRPr="00795A62" w:rsidRDefault="00D00C5A" w:rsidP="00E71C0E">
            <w:pPr>
              <w:pStyle w:val="NormalWeb"/>
              <w:spacing w:before="0" w:beforeAutospacing="0" w:after="0" w:afterAutospacing="0"/>
              <w:jc w:val="both"/>
              <w:rPr>
                <w:iCs/>
                <w:sz w:val="28"/>
                <w:szCs w:val="28"/>
                <w:shd w:val="clear" w:color="auto" w:fill="FFFFFF"/>
              </w:rPr>
            </w:pPr>
            <w:r w:rsidRPr="00795A62">
              <w:rPr>
                <w:iCs/>
                <w:sz w:val="28"/>
                <w:szCs w:val="28"/>
                <w:shd w:val="clear" w:color="auto" w:fill="FFFFFF"/>
              </w:rPr>
              <w:lastRenderedPageBreak/>
              <w:t xml:space="preserve">Cơ quan chủ trì soạn thảo trân trọng tiếp thu ý kiến của Đại biểu. Dự thảo Luật đã được rà soát toàn diện để bảo đảm thống nhất với Luật Thanh tra và pháp luật chuyên ngành. Cơ chế thanh tra, kiểm tra được thiết kế dựa trên mức độ rủi ro của hệ thống AI (Điều 13, 14). Dự thảo </w:t>
            </w:r>
            <w:r w:rsidRPr="00795A62">
              <w:rPr>
                <w:iCs/>
                <w:sz w:val="28"/>
                <w:szCs w:val="28"/>
                <w:shd w:val="clear" w:color="auto" w:fill="FFFFFF"/>
              </w:rPr>
              <w:lastRenderedPageBreak/>
              <w:t>cũng quán triệt nguyên tắc không mở rộng quá mức phạm vi thanh tra, tránh tạo gánh nặng cho doanh nghiệp, nhất là doanh nghiệp nhỏ và vừa. Các quy định về xử lý vi phạm đã được đối chiếu, đồng bộ với Luật Xử lý vi phạm hành chính, Luật Dữ liệu và Luật An ninh mạng để thống nhất thẩm quyền và trình tự áp dụng. Thiết kế này bảo đảm quản lý hiệu quả, không chồng chéo, phù hợp thông lệ quốc tế và thực tiễn năng lực quản lý của Việt Nam.</w:t>
            </w:r>
          </w:p>
        </w:tc>
      </w:tr>
      <w:tr w:rsidR="00D00C5A" w:rsidRPr="00795A62" w14:paraId="5C31CCFE" w14:textId="63BDD85F" w:rsidTr="002F689C">
        <w:tc>
          <w:tcPr>
            <w:tcW w:w="704" w:type="dxa"/>
          </w:tcPr>
          <w:p w14:paraId="3701A39D" w14:textId="77777777" w:rsidR="00D00C5A" w:rsidRPr="00795A62" w:rsidRDefault="00D00C5A" w:rsidP="00E71C0E">
            <w:pPr>
              <w:widowControl w:val="0"/>
              <w:jc w:val="both"/>
              <w:rPr>
                <w:iCs/>
                <w:sz w:val="28"/>
                <w:szCs w:val="28"/>
                <w:shd w:val="clear" w:color="auto" w:fill="FFFFFF"/>
                <w:lang w:val="vi-VN"/>
              </w:rPr>
            </w:pPr>
          </w:p>
        </w:tc>
        <w:tc>
          <w:tcPr>
            <w:tcW w:w="5249" w:type="dxa"/>
          </w:tcPr>
          <w:p w14:paraId="54EE7CAD" w14:textId="77777777" w:rsidR="00D00C5A" w:rsidRPr="00795A62" w:rsidRDefault="00D00C5A" w:rsidP="00E71C0E">
            <w:pPr>
              <w:widowControl w:val="0"/>
              <w:jc w:val="both"/>
              <w:rPr>
                <w:iCs/>
                <w:sz w:val="28"/>
                <w:szCs w:val="28"/>
                <w:shd w:val="clear" w:color="auto" w:fill="FFFFFF"/>
              </w:rPr>
            </w:pPr>
            <w:r w:rsidRPr="00795A62">
              <w:rPr>
                <w:iCs/>
                <w:sz w:val="28"/>
                <w:szCs w:val="28"/>
                <w:shd w:val="clear" w:color="auto" w:fill="FFFFFF"/>
                <w:lang w:val="vi-VN"/>
              </w:rPr>
              <w:t>D</w:t>
            </w:r>
            <w:r w:rsidRPr="00795A62">
              <w:rPr>
                <w:iCs/>
                <w:sz w:val="28"/>
                <w:szCs w:val="28"/>
                <w:shd w:val="clear" w:color="auto" w:fill="FFFFFF"/>
              </w:rPr>
              <w:t xml:space="preserve">ự thảo Luật quy định </w:t>
            </w:r>
            <w:r w:rsidRPr="00795A62">
              <w:rPr>
                <w:i/>
                <w:iCs/>
                <w:sz w:val="28"/>
                <w:szCs w:val="28"/>
                <w:shd w:val="clear" w:color="auto" w:fill="FFFFFF"/>
              </w:rPr>
              <w:t>một số nội dung mới về</w:t>
            </w:r>
            <w:r w:rsidRPr="00795A62">
              <w:rPr>
                <w:iCs/>
                <w:sz w:val="28"/>
                <w:szCs w:val="28"/>
                <w:shd w:val="clear" w:color="auto" w:fill="FFFFFF"/>
              </w:rPr>
              <w:t xml:space="preserve"> </w:t>
            </w:r>
            <w:r w:rsidRPr="00795A62">
              <w:rPr>
                <w:i/>
                <w:iCs/>
                <w:sz w:val="28"/>
                <w:szCs w:val="28"/>
                <w:shd w:val="clear" w:color="auto" w:fill="FFFFFF"/>
              </w:rPr>
              <w:t>trách nhiệm bồi thường thiệt hại liên quan đến AI</w:t>
            </w:r>
            <w:r w:rsidRPr="00795A62">
              <w:rPr>
                <w:iCs/>
                <w:sz w:val="28"/>
                <w:szCs w:val="28"/>
                <w:shd w:val="clear" w:color="auto" w:fill="FFFFFF"/>
              </w:rPr>
              <w:t xml:space="preserve">, trong khi nhiều quốc gia trên thế giới hiện vẫn thận trọng và chưa ban hành các quy định đặc thù cho lĩnh vực này. Vì vậy, đề nghị Cơ quan chủ trì soạn thảo </w:t>
            </w:r>
            <w:r w:rsidRPr="00795A62">
              <w:rPr>
                <w:i/>
                <w:iCs/>
                <w:sz w:val="28"/>
                <w:szCs w:val="28"/>
                <w:shd w:val="clear" w:color="auto" w:fill="FFFFFF"/>
              </w:rPr>
              <w:t xml:space="preserve">cân nhắc kỹ về tính </w:t>
            </w:r>
            <w:r w:rsidRPr="00795A62">
              <w:rPr>
                <w:i/>
                <w:iCs/>
                <w:sz w:val="28"/>
                <w:szCs w:val="28"/>
                <w:shd w:val="clear" w:color="auto" w:fill="FFFFFF"/>
              </w:rPr>
              <w:lastRenderedPageBreak/>
              <w:t>phù hợp của thời điểm quy định, đồng thời tiếp tục nghiên cứu, tham khảo kinh nghiệm quốc tế và thực tiễn trong nước trước khi ban hành chính thức</w:t>
            </w:r>
            <w:r w:rsidRPr="00795A62">
              <w:rPr>
                <w:iCs/>
                <w:sz w:val="28"/>
                <w:szCs w:val="28"/>
                <w:shd w:val="clear" w:color="auto" w:fill="FFFFFF"/>
              </w:rPr>
              <w:t>, nhằm đảm bảo tính khả thi, đồng bộ và thống nhất của hệ thống pháp luật.</w:t>
            </w:r>
          </w:p>
        </w:tc>
        <w:tc>
          <w:tcPr>
            <w:tcW w:w="8222" w:type="dxa"/>
          </w:tcPr>
          <w:p w14:paraId="5388E947" w14:textId="48A0B458" w:rsidR="00D00C5A" w:rsidRPr="00795A62" w:rsidRDefault="00D00C5A" w:rsidP="00E71C0E">
            <w:pPr>
              <w:widowControl w:val="0"/>
              <w:jc w:val="both"/>
              <w:rPr>
                <w:iCs/>
                <w:sz w:val="28"/>
                <w:szCs w:val="28"/>
                <w:shd w:val="clear" w:color="auto" w:fill="FFFFFF"/>
                <w:lang w:val="vi-VN"/>
              </w:rPr>
            </w:pPr>
            <w:r w:rsidRPr="00795A62">
              <w:rPr>
                <w:iCs/>
                <w:sz w:val="28"/>
                <w:szCs w:val="28"/>
                <w:shd w:val="clear" w:color="auto" w:fill="FFFFFF"/>
                <w:lang w:val="vi-VN"/>
              </w:rPr>
              <w:lastRenderedPageBreak/>
              <w:t xml:space="preserve">Cơ quan chủ trì soạn thảo trân trọng tiếp thu ý kiến của Đại biểu. Việc quy định trách nhiệm bồi thường thiệt hại liên quan đến AI là vấn đề mới, phức tạp và nhiều quốc gia – bao gồm EU và Hàn Quốc – cũng tiếp cận rất thận trọng, chỉ đặt ra nguyên tắc chung mà chưa ban hành cơ chế trách nhiệm đặc thù. Dự thảo Luật AI của Việt Nam áp dụng cách tiếp cận tương tự: Điều 28 chỉ quy định nguyên tắc trách nhiệm dân sự khi </w:t>
            </w:r>
            <w:r w:rsidRPr="00795A62">
              <w:rPr>
                <w:iCs/>
                <w:sz w:val="28"/>
                <w:szCs w:val="28"/>
                <w:shd w:val="clear" w:color="auto" w:fill="FFFFFF"/>
                <w:lang w:val="vi-VN"/>
              </w:rPr>
              <w:lastRenderedPageBreak/>
              <w:t>hệ thống AI gây thiệt hại, bảo đảm quyền lợi hợp pháp của tổ chức, cá nhân nhưng không thay thế khung pháp lý của Bộ luật Dân sự. Các cơ chế chi tiết (như tiêu chí xác định lỗi, mức độ kiểm soát của từng chủ thể, giới hạn trách nhiệm) sẽ tiếp tục được nghiên cứu trên cơ sở thực tiễn và kinh nghiệm quốc tế trước khi xây dựng văn bản hướng dẫn. Cách thiết kế này bảo đảm sự thận trọng cần thiết, phù hợp thời điểm, không gây xáo trộn hệ thống pháp luật hiện hành và vẫn bảo vệ đầy đủ quyền, lợi ích hợp pháp của các bên liên quan.</w:t>
            </w:r>
          </w:p>
        </w:tc>
      </w:tr>
      <w:tr w:rsidR="00D00C5A" w:rsidRPr="00795A62" w14:paraId="7C2809B3" w14:textId="1E05F2F8" w:rsidTr="002F689C">
        <w:tc>
          <w:tcPr>
            <w:tcW w:w="704" w:type="dxa"/>
          </w:tcPr>
          <w:p w14:paraId="7D92056F" w14:textId="77777777" w:rsidR="00D00C5A" w:rsidRPr="00795A62" w:rsidRDefault="00D00C5A" w:rsidP="00E71C0E">
            <w:pPr>
              <w:widowControl w:val="0"/>
              <w:jc w:val="both"/>
              <w:rPr>
                <w:iCs/>
                <w:sz w:val="28"/>
                <w:szCs w:val="28"/>
                <w:shd w:val="clear" w:color="auto" w:fill="FFFFFF"/>
                <w:lang w:val="vi-VN"/>
              </w:rPr>
            </w:pPr>
          </w:p>
        </w:tc>
        <w:tc>
          <w:tcPr>
            <w:tcW w:w="5249" w:type="dxa"/>
          </w:tcPr>
          <w:p w14:paraId="5A6A1422" w14:textId="77777777" w:rsidR="00D00C5A" w:rsidRPr="00795A62" w:rsidRDefault="00D00C5A" w:rsidP="00E71C0E">
            <w:pPr>
              <w:widowControl w:val="0"/>
              <w:jc w:val="both"/>
              <w:rPr>
                <w:iCs/>
                <w:sz w:val="28"/>
                <w:szCs w:val="28"/>
                <w:shd w:val="clear" w:color="auto" w:fill="FFFFFF"/>
              </w:rPr>
            </w:pPr>
            <w:r w:rsidRPr="00795A62">
              <w:rPr>
                <w:iCs/>
                <w:sz w:val="28"/>
                <w:szCs w:val="28"/>
                <w:shd w:val="clear" w:color="auto" w:fill="FFFFFF"/>
                <w:lang w:val="vi-VN"/>
              </w:rPr>
              <w:t>C</w:t>
            </w:r>
            <w:r w:rsidRPr="00795A62">
              <w:rPr>
                <w:iCs/>
                <w:sz w:val="28"/>
                <w:szCs w:val="28"/>
                <w:shd w:val="clear" w:color="auto" w:fill="FFFFFF"/>
              </w:rPr>
              <w:t xml:space="preserve">ác luật hiện hành về dân sự, hình sự và thương mại đều dựa trên khái niệm lỗi và hành vi của con người, trong khi hệ thống AI có thể hoạt động tự động và không có “ý chí” theo nghĩa pháp lý truyền thống. Tuy nhiên, những lỗi, hành vi của con người, trí tuệ con người gây ra thì AI cũng có khả năng gây ra lỗi và hành vi tương tự. Ví dụ như: xe ô tô tự lái có tích hợp AI, máy khám chữa bệnh điều khiển bằng AI… Do đó, đề nghị </w:t>
            </w:r>
            <w:r w:rsidRPr="00795A62">
              <w:rPr>
                <w:i/>
                <w:iCs/>
                <w:sz w:val="28"/>
                <w:szCs w:val="28"/>
                <w:shd w:val="clear" w:color="auto" w:fill="FFFFFF"/>
              </w:rPr>
              <w:t>bổ sung nội dung “trách nhiệm nghiêm ngặt”</w:t>
            </w:r>
            <w:r w:rsidRPr="00795A62">
              <w:rPr>
                <w:iCs/>
                <w:sz w:val="28"/>
                <w:szCs w:val="28"/>
                <w:shd w:val="clear" w:color="auto" w:fill="FFFFFF"/>
              </w:rPr>
              <w:t xml:space="preserve"> vào phần trách nhiệm đạo đức khi ứng dụng AI </w:t>
            </w:r>
            <w:r w:rsidRPr="00795A62">
              <w:rPr>
                <w:i/>
                <w:iCs/>
                <w:sz w:val="28"/>
                <w:szCs w:val="28"/>
                <w:shd w:val="clear" w:color="auto" w:fill="FFFFFF"/>
              </w:rPr>
              <w:t>đối với tổ chức triển khai hệ thống AI rủi ro cao trong các lĩnh vực ảnh hưởng trực tiếp đến an toàn, tính mạng con người như y tế, giao thông và năng lượng</w:t>
            </w:r>
            <w:r w:rsidRPr="00795A62">
              <w:rPr>
                <w:iCs/>
                <w:sz w:val="28"/>
                <w:szCs w:val="28"/>
                <w:shd w:val="clear" w:color="auto" w:fill="FFFFFF"/>
              </w:rPr>
              <w:t xml:space="preserve">. </w:t>
            </w:r>
          </w:p>
          <w:p w14:paraId="65E7795E" w14:textId="0A32D034" w:rsidR="00D00C5A" w:rsidRPr="00795A62" w:rsidRDefault="00D00C5A" w:rsidP="00E71C0E">
            <w:pPr>
              <w:widowControl w:val="0"/>
              <w:jc w:val="both"/>
              <w:rPr>
                <w:iCs/>
                <w:sz w:val="28"/>
                <w:szCs w:val="28"/>
                <w:shd w:val="clear" w:color="auto" w:fill="FFFFFF"/>
              </w:rPr>
            </w:pPr>
            <w:r w:rsidRPr="00795A62">
              <w:rPr>
                <w:iCs/>
                <w:sz w:val="28"/>
                <w:szCs w:val="28"/>
                <w:shd w:val="clear" w:color="auto" w:fill="FFFFFF"/>
              </w:rPr>
              <w:t xml:space="preserve">Đồng thời, cần </w:t>
            </w:r>
            <w:r w:rsidRPr="00795A62">
              <w:rPr>
                <w:i/>
                <w:iCs/>
                <w:sz w:val="28"/>
                <w:szCs w:val="28"/>
                <w:shd w:val="clear" w:color="auto" w:fill="FFFFFF"/>
              </w:rPr>
              <w:t xml:space="preserve">thiết lập cơ chế pháp lý xác định ngưỡng trách nhiệm, làm rõ khi nào lỗi của hệ thống AI được quy kết cho con người (do lỗi lập trình, bảo trì, giám sát) và khi nào </w:t>
            </w:r>
            <w:r w:rsidRPr="00795A62">
              <w:rPr>
                <w:i/>
                <w:iCs/>
                <w:sz w:val="28"/>
                <w:szCs w:val="28"/>
                <w:shd w:val="clear" w:color="auto" w:fill="FFFFFF"/>
              </w:rPr>
              <w:lastRenderedPageBreak/>
              <w:t>AI hành động theo cách không thể dự đoán trước</w:t>
            </w:r>
            <w:r w:rsidRPr="00795A62">
              <w:rPr>
                <w:iCs/>
                <w:sz w:val="28"/>
                <w:szCs w:val="28"/>
                <w:shd w:val="clear" w:color="auto" w:fill="FFFFFF"/>
              </w:rPr>
              <w:t xml:space="preserve">. </w:t>
            </w:r>
          </w:p>
        </w:tc>
        <w:tc>
          <w:tcPr>
            <w:tcW w:w="8222" w:type="dxa"/>
          </w:tcPr>
          <w:p w14:paraId="7212A343" w14:textId="6942A5EA" w:rsidR="00D00C5A" w:rsidRPr="00795A62" w:rsidRDefault="00D00C5A" w:rsidP="00E71C0E">
            <w:pPr>
              <w:widowControl w:val="0"/>
              <w:jc w:val="both"/>
              <w:rPr>
                <w:iCs/>
                <w:sz w:val="28"/>
                <w:szCs w:val="28"/>
                <w:shd w:val="clear" w:color="auto" w:fill="FFFFFF"/>
              </w:rPr>
            </w:pPr>
            <w:r w:rsidRPr="00795A62">
              <w:rPr>
                <w:iCs/>
                <w:sz w:val="28"/>
                <w:szCs w:val="28"/>
                <w:shd w:val="clear" w:color="auto" w:fill="FFFFFF"/>
              </w:rPr>
              <w:lastRenderedPageBreak/>
              <w:t>Cơ quan chủ trì soạn thảo trân trọng cảm ơn ý kiến của Đại biểu. Dự thảo Luật AI đã tiếp cận trách nhiệm pháp lý trên cơ sở nguyên tắc lỗi và nguyên tắc không có lỗi, phù hợp với hệ thống pháp luật dân sự, hình sự và thương mại hiện hành. Việc bổ sung cơ chế “trách nhiệm nghiêm ngặt” tại thời điểm này chưa phù hợp vì nhiều quốc gia như EU và Hàn Quốc cũng chưa quy định chế độ trách nhiệm đặc thù cho AI, mà tiếp tục áp dụng các nguyên tắc chung dựa trên lỗi của con người trong thiết kế, cung cấp, bảo trì và giám sát. Đối với các lĩnh vực có rủi ro cao như y tế, giao thông, năng lượng, Dự thảo đã quy định nghĩa vụ quản lý rủi ro bắt buộc, đánh giá an toàn, kiểm tra định kỳ, lưu giữ nhật ký và xử lý sự cố tại Điều 13, là cơ sở pháp lý đầy đủ để xác định trách nhiệm khi có thiệt hại. Các trường hợp lỗi do lập trình, vận hành, giám sát hoặc sử dụng sai mục đích đều có thể quy kết trách nhiệm theo Điều 28 về bồi thường thiệt hại và pháp luật chuyên ngành. Cơ quan soạn thảo sẽ tiếp tục theo dõi kinh nghiệm quốc tế và thực tiễn trong nước để hoàn thiện cơ chế trách nhiệm trong giai đoạn phù hợp.</w:t>
            </w:r>
          </w:p>
        </w:tc>
      </w:tr>
      <w:tr w:rsidR="00D00C5A" w:rsidRPr="00795A62" w14:paraId="5672DFE5" w14:textId="671E00D0" w:rsidTr="002F689C">
        <w:tc>
          <w:tcPr>
            <w:tcW w:w="704" w:type="dxa"/>
          </w:tcPr>
          <w:p w14:paraId="27091037" w14:textId="77777777" w:rsidR="00D00C5A" w:rsidRPr="00795A62" w:rsidRDefault="00D00C5A" w:rsidP="00E71C0E">
            <w:pPr>
              <w:widowControl w:val="0"/>
              <w:jc w:val="both"/>
              <w:rPr>
                <w:iCs/>
                <w:sz w:val="28"/>
                <w:szCs w:val="28"/>
                <w:shd w:val="clear" w:color="auto" w:fill="FFFFFF"/>
                <w:lang w:val="vi-VN"/>
              </w:rPr>
            </w:pPr>
          </w:p>
        </w:tc>
        <w:tc>
          <w:tcPr>
            <w:tcW w:w="5249" w:type="dxa"/>
          </w:tcPr>
          <w:p w14:paraId="21BFCEF2" w14:textId="77777777" w:rsidR="00D00C5A" w:rsidRPr="00795A62" w:rsidRDefault="00D00C5A" w:rsidP="00E71C0E">
            <w:pPr>
              <w:widowControl w:val="0"/>
              <w:jc w:val="both"/>
              <w:rPr>
                <w:iCs/>
                <w:sz w:val="28"/>
                <w:szCs w:val="28"/>
                <w:shd w:val="clear" w:color="auto" w:fill="FFFFFF"/>
              </w:rPr>
            </w:pPr>
            <w:r w:rsidRPr="00795A62">
              <w:rPr>
                <w:iCs/>
                <w:sz w:val="28"/>
                <w:szCs w:val="28"/>
                <w:shd w:val="clear" w:color="auto" w:fill="FFFFFF"/>
                <w:lang w:val="vi-VN"/>
              </w:rPr>
              <w:t>Đ</w:t>
            </w:r>
            <w:r w:rsidRPr="00795A62">
              <w:rPr>
                <w:iCs/>
                <w:sz w:val="28"/>
                <w:szCs w:val="28"/>
                <w:shd w:val="clear" w:color="auto" w:fill="FFFFFF"/>
              </w:rPr>
              <w:t xml:space="preserve">ề nghị Cơ quan chủ trì soạn thảo nghiên cứu, rà soát kỹ lưỡng để </w:t>
            </w:r>
            <w:r w:rsidRPr="00795A62">
              <w:rPr>
                <w:i/>
                <w:iCs/>
                <w:sz w:val="28"/>
                <w:szCs w:val="28"/>
                <w:shd w:val="clear" w:color="auto" w:fill="FFFFFF"/>
              </w:rPr>
              <w:t>bảo đảm sự thống nhất và đồng bộ với các quy định của pháp luật hiện hành về bồi thường thiệt hại</w:t>
            </w:r>
            <w:r w:rsidRPr="00795A62">
              <w:rPr>
                <w:iCs/>
                <w:sz w:val="28"/>
                <w:szCs w:val="28"/>
                <w:shd w:val="clear" w:color="auto" w:fill="FFFFFF"/>
              </w:rPr>
              <w:t>, đặc biệt là các nguyên tắc, căn cứ và phạm vi trách nhiệm được quy định trong Bộ luật Dân sự, nhằm tránh chồng chéo, mâu thuẫn và bảo đảm tính khả thi.</w:t>
            </w:r>
          </w:p>
        </w:tc>
        <w:tc>
          <w:tcPr>
            <w:tcW w:w="8222" w:type="dxa"/>
          </w:tcPr>
          <w:p w14:paraId="4A0170C4" w14:textId="1DD67028" w:rsidR="00D00C5A" w:rsidRPr="00795A62" w:rsidRDefault="00D00C5A" w:rsidP="00D74A34">
            <w:pPr>
              <w:widowControl w:val="0"/>
              <w:jc w:val="both"/>
              <w:rPr>
                <w:iCs/>
                <w:sz w:val="28"/>
                <w:szCs w:val="28"/>
                <w:shd w:val="clear" w:color="auto" w:fill="FFFFFF"/>
                <w:lang w:val="vi-VN"/>
              </w:rPr>
            </w:pPr>
            <w:r w:rsidRPr="00795A62">
              <w:rPr>
                <w:sz w:val="28"/>
                <w:szCs w:val="28"/>
              </w:rPr>
              <w:t>Cơ quan chủ trì soạn thảo trân trọng tiếp thu ý kiến của Đại biểu. Dự thảo Luật đã được rà soát để bảo đảm thống nhất, đồng bộ với Bộ luật Dân sự về nguyên tắc, căn cứ và phạm vi trách nhiệm bồi thường thiệt hại; đồng thời chỉ quy định các nội dung mang tính đặc thù đối với hệ thống AI rủi ro cao. Theo đó, Luật không thay thế hay làm thay đổi cơ chế bồi thường chung, mà chỉ bổ sung nguyên tắc áp dụng trong trường hợp thiệt hại phát sinh từ hệ thống AI rủi ro cao. Cụ thể, khoản 3 Điều 28 quy định trách nhiệm bồi thường trong trường hợp không xác định được lỗi của con người nhưng hệ thống AI rủi ro cao gây thiệt hại, nhằm bảo đảm quyền lợi của bên bị thiệt hại và phù hợp thực tiễn vận hành tự động của AI. Đồng thời, Luật cũng thiết lập cơ chế miễn trừ trách nhiệm trong trường hợp tổ chức, cá nhân chứng minh đã tuân thủ đầy đủ nghĩa vụ theo Luật và thiệt hại phát sinh từ các yếu tố bất khả kháng hoặc hạn chế kỹ thuật khách quan. Cách thiết kế này vừa bảo đảm thống nhất với pháp luật dân sự, vừa xử lý hợp lý đặc thù của AI, phù hợp với xu hướng quốc tế hiện nay</w:t>
            </w:r>
          </w:p>
        </w:tc>
      </w:tr>
      <w:tr w:rsidR="00D00C5A" w:rsidRPr="00795A62" w14:paraId="5EEEC0A3" w14:textId="22A7AC96" w:rsidTr="002F689C">
        <w:tc>
          <w:tcPr>
            <w:tcW w:w="704" w:type="dxa"/>
          </w:tcPr>
          <w:p w14:paraId="1004470F" w14:textId="77777777" w:rsidR="00D00C5A" w:rsidRPr="00795A62" w:rsidRDefault="00D00C5A" w:rsidP="00E71C0E">
            <w:pPr>
              <w:widowControl w:val="0"/>
              <w:jc w:val="center"/>
              <w:rPr>
                <w:b/>
                <w:bCs/>
                <w:iCs/>
                <w:sz w:val="28"/>
                <w:szCs w:val="28"/>
                <w:lang w:val="vi-VN"/>
              </w:rPr>
            </w:pPr>
            <w:r w:rsidRPr="00795A62">
              <w:rPr>
                <w:b/>
                <w:bCs/>
                <w:iCs/>
                <w:sz w:val="28"/>
                <w:szCs w:val="28"/>
                <w:lang w:val="vi-VN"/>
              </w:rPr>
              <w:t>18</w:t>
            </w:r>
          </w:p>
        </w:tc>
        <w:tc>
          <w:tcPr>
            <w:tcW w:w="5249" w:type="dxa"/>
          </w:tcPr>
          <w:p w14:paraId="0F26CF63" w14:textId="77777777" w:rsidR="00D00C5A" w:rsidRPr="00795A62" w:rsidRDefault="00D00C5A" w:rsidP="00E71C0E">
            <w:pPr>
              <w:widowControl w:val="0"/>
              <w:jc w:val="both"/>
              <w:rPr>
                <w:iCs/>
                <w:sz w:val="28"/>
                <w:szCs w:val="28"/>
                <w:shd w:val="clear" w:color="auto" w:fill="FFFFFF"/>
              </w:rPr>
            </w:pPr>
            <w:r w:rsidRPr="00795A62">
              <w:rPr>
                <w:b/>
                <w:bCs/>
                <w:iCs/>
                <w:sz w:val="28"/>
                <w:szCs w:val="28"/>
                <w:lang w:val="vi-VN"/>
              </w:rPr>
              <w:t>Về AI đối với văn hoá, xã hội, nghiên cứu khoa học</w:t>
            </w:r>
          </w:p>
        </w:tc>
        <w:tc>
          <w:tcPr>
            <w:tcW w:w="8222" w:type="dxa"/>
          </w:tcPr>
          <w:p w14:paraId="78923DD4" w14:textId="77777777" w:rsidR="00D00C5A" w:rsidRPr="00795A62" w:rsidRDefault="00D00C5A" w:rsidP="00E71C0E">
            <w:pPr>
              <w:widowControl w:val="0"/>
              <w:jc w:val="both"/>
              <w:rPr>
                <w:iCs/>
                <w:sz w:val="28"/>
                <w:szCs w:val="28"/>
                <w:lang w:val="vi-VN"/>
              </w:rPr>
            </w:pPr>
          </w:p>
        </w:tc>
      </w:tr>
      <w:tr w:rsidR="00D00C5A" w:rsidRPr="00795A62" w14:paraId="09E3BD2A" w14:textId="0817A96B" w:rsidTr="002F689C">
        <w:tc>
          <w:tcPr>
            <w:tcW w:w="704" w:type="dxa"/>
          </w:tcPr>
          <w:p w14:paraId="0861057C" w14:textId="77777777" w:rsidR="00D00C5A" w:rsidRPr="00795A62" w:rsidRDefault="00D00C5A" w:rsidP="00E71C0E">
            <w:pPr>
              <w:pStyle w:val="NormalWeb"/>
              <w:spacing w:before="0" w:beforeAutospacing="0" w:after="0" w:afterAutospacing="0"/>
              <w:jc w:val="both"/>
              <w:rPr>
                <w:iCs/>
                <w:sz w:val="28"/>
                <w:szCs w:val="28"/>
              </w:rPr>
            </w:pPr>
          </w:p>
        </w:tc>
        <w:tc>
          <w:tcPr>
            <w:tcW w:w="5249" w:type="dxa"/>
          </w:tcPr>
          <w:p w14:paraId="24376798" w14:textId="77777777" w:rsidR="00D00C5A" w:rsidRPr="00795A62" w:rsidRDefault="00D00C5A" w:rsidP="00E71C0E">
            <w:pPr>
              <w:pStyle w:val="NormalWeb"/>
              <w:spacing w:before="0" w:beforeAutospacing="0" w:after="0" w:afterAutospacing="0"/>
              <w:jc w:val="both"/>
              <w:rPr>
                <w:iCs/>
                <w:sz w:val="28"/>
                <w:szCs w:val="28"/>
              </w:rPr>
            </w:pPr>
            <w:r w:rsidRPr="00795A62">
              <w:rPr>
                <w:iCs/>
                <w:sz w:val="28"/>
                <w:szCs w:val="28"/>
              </w:rPr>
              <w:t xml:space="preserve">Ủy ban KH,CN&amp;MT thấy rằng, dự thảo Luật hiện mới dừng ở mức khuyến khích chung việc nghiên cứu, phát triển AI mà chưa làm rõ vai trò đặc biệt của AI trong hoạt động nghiên cứu khoa học, lĩnh vực đang chứng kiến sự bứt phá mạnh mẽ, đặc biệt trong y sinh, khoa học vật liệu và dược phẩm, nơi AI </w:t>
            </w:r>
            <w:r w:rsidRPr="00795A62">
              <w:rPr>
                <w:iCs/>
                <w:sz w:val="28"/>
                <w:szCs w:val="28"/>
              </w:rPr>
              <w:lastRenderedPageBreak/>
              <w:t xml:space="preserve">đã có thể thiết kế, mô phỏng và phát triển vật liệu, protein hay thuốc mới. Chẳng hạn, trong khoa học vật liệu, các mô hình AI có khả năng tạo ra những phương pháp chế tạo vật liệu hoàn toàn mới mà con người chưa thực hiện được bằng phương pháp truyền thống. Do đó, đề nghị xem xét xây dựng một chương hoặc mục riêng về AI trong nghiên cứu và đổi mới sáng tạo, làm rõ các cơ chế khuyến khích ứng dụng AI, hỗ trợ hạ tầng tính toán, chia sẻ dữ liệu nghiên cứu và thiết lập cơ chế thử nghiệm (sandbox) cho các dự án có giá trị khoa học cao. </w:t>
            </w:r>
          </w:p>
          <w:p w14:paraId="53A2D45D" w14:textId="77777777" w:rsidR="00D00C5A" w:rsidRPr="00795A62" w:rsidRDefault="00D00C5A" w:rsidP="00E71C0E">
            <w:pPr>
              <w:pStyle w:val="NormalWeb"/>
              <w:spacing w:before="0" w:beforeAutospacing="0" w:after="0" w:afterAutospacing="0"/>
              <w:jc w:val="both"/>
              <w:rPr>
                <w:iCs/>
                <w:sz w:val="28"/>
                <w:szCs w:val="28"/>
              </w:rPr>
            </w:pPr>
          </w:p>
          <w:p w14:paraId="0D1C187A" w14:textId="1C5713E4" w:rsidR="00D00C5A" w:rsidRPr="00795A62" w:rsidRDefault="00D00C5A" w:rsidP="00E71C0E">
            <w:pPr>
              <w:pStyle w:val="NormalWeb"/>
              <w:spacing w:before="0" w:beforeAutospacing="0" w:after="0" w:afterAutospacing="0"/>
              <w:jc w:val="both"/>
              <w:rPr>
                <w:iCs/>
                <w:sz w:val="28"/>
                <w:szCs w:val="28"/>
              </w:rPr>
            </w:pPr>
          </w:p>
        </w:tc>
        <w:tc>
          <w:tcPr>
            <w:tcW w:w="8222" w:type="dxa"/>
          </w:tcPr>
          <w:p w14:paraId="442F8EFD" w14:textId="45CAD20F" w:rsidR="00D00C5A" w:rsidRPr="00795A62" w:rsidRDefault="00D00C5A" w:rsidP="00D74A34">
            <w:pPr>
              <w:pStyle w:val="NormalWeb"/>
              <w:spacing w:before="0" w:beforeAutospacing="0" w:after="0" w:afterAutospacing="0"/>
              <w:jc w:val="both"/>
              <w:rPr>
                <w:iCs/>
                <w:sz w:val="28"/>
                <w:szCs w:val="28"/>
              </w:rPr>
            </w:pPr>
            <w:r w:rsidRPr="00795A62">
              <w:rPr>
                <w:sz w:val="28"/>
                <w:szCs w:val="28"/>
              </w:rPr>
              <w:lastRenderedPageBreak/>
              <w:t>Cơ quan chủ trì soạn thảo xin trả lời ý kiến như sau: Dự thảo Luật đã bổ sung quy định tại Khoản 2 Điều 17.</w:t>
            </w:r>
          </w:p>
        </w:tc>
      </w:tr>
      <w:tr w:rsidR="00D00C5A" w:rsidRPr="00795A62" w14:paraId="497E47EE" w14:textId="21DC643B" w:rsidTr="002F689C">
        <w:tc>
          <w:tcPr>
            <w:tcW w:w="704" w:type="dxa"/>
          </w:tcPr>
          <w:p w14:paraId="00DCBA9F" w14:textId="77777777" w:rsidR="00D00C5A" w:rsidRPr="00795A62" w:rsidRDefault="00D00C5A" w:rsidP="00D74A34">
            <w:pPr>
              <w:pStyle w:val="NormalWeb"/>
              <w:spacing w:before="0" w:beforeAutospacing="0" w:after="0" w:afterAutospacing="0"/>
              <w:jc w:val="both"/>
              <w:rPr>
                <w:iCs/>
                <w:sz w:val="28"/>
                <w:szCs w:val="28"/>
                <w:lang w:val="vi-VN"/>
              </w:rPr>
            </w:pPr>
          </w:p>
        </w:tc>
        <w:tc>
          <w:tcPr>
            <w:tcW w:w="5249" w:type="dxa"/>
          </w:tcPr>
          <w:p w14:paraId="2EF00861" w14:textId="45134461" w:rsidR="00D00C5A" w:rsidRPr="00795A62" w:rsidRDefault="00D00C5A" w:rsidP="00D74A34">
            <w:pPr>
              <w:pStyle w:val="NormalWeb"/>
              <w:spacing w:before="0" w:beforeAutospacing="0" w:after="0" w:afterAutospacing="0"/>
              <w:jc w:val="both"/>
              <w:rPr>
                <w:iCs/>
                <w:sz w:val="28"/>
                <w:szCs w:val="28"/>
              </w:rPr>
            </w:pPr>
            <w:r w:rsidRPr="00795A62">
              <w:rPr>
                <w:iCs/>
                <w:sz w:val="28"/>
                <w:szCs w:val="28"/>
                <w:lang w:val="vi-VN"/>
              </w:rPr>
              <w:t>Đ</w:t>
            </w:r>
            <w:r w:rsidRPr="00795A62">
              <w:rPr>
                <w:iCs/>
                <w:sz w:val="28"/>
                <w:szCs w:val="28"/>
              </w:rPr>
              <w:t xml:space="preserve">ề nghị nghiên cứu bổ sung cơ chế khuyến khích cùng chính sách đầu tư, phân bổ nguồn lực để ưu tiên phát triển hạ tầng AI quốc gia, bố trí ngân sách cho phòng thí nghiệm, viện nghiên cứu và trường đại học, nhằm thúc đẩy đổi mới sáng tạo và tạo đột phá cho khoa học Việt Nam trong kỷ nguyên AI. </w:t>
            </w:r>
          </w:p>
        </w:tc>
        <w:tc>
          <w:tcPr>
            <w:tcW w:w="8222" w:type="dxa"/>
          </w:tcPr>
          <w:p w14:paraId="1F5C6E08" w14:textId="2CB4A6A6" w:rsidR="00D00C5A" w:rsidRPr="00795A62" w:rsidRDefault="00D00C5A" w:rsidP="00D74A34">
            <w:pPr>
              <w:pStyle w:val="NormalWeb"/>
              <w:spacing w:before="0" w:beforeAutospacing="0" w:after="0" w:afterAutospacing="0"/>
              <w:jc w:val="both"/>
              <w:rPr>
                <w:iCs/>
                <w:sz w:val="28"/>
                <w:szCs w:val="28"/>
              </w:rPr>
            </w:pPr>
            <w:r w:rsidRPr="00795A62">
              <w:rPr>
                <w:sz w:val="28"/>
                <w:szCs w:val="28"/>
              </w:rPr>
              <w:t>Cơ quan chủ trì soạn thảo xin trả lời ý kiến như sau: Dự thảo Luật đã bổ sung quy định tại Khoản 3 Điều 15 và Điều 19, Khoản 1. Luật đã giao Chính phủ quy định chi tiết tại nội dung này.</w:t>
            </w:r>
          </w:p>
        </w:tc>
      </w:tr>
      <w:tr w:rsidR="00D00C5A" w:rsidRPr="00795A62" w14:paraId="567A38C1" w14:textId="0E574B8F" w:rsidTr="002F689C">
        <w:tc>
          <w:tcPr>
            <w:tcW w:w="704" w:type="dxa"/>
          </w:tcPr>
          <w:p w14:paraId="0C9A60E0" w14:textId="77777777" w:rsidR="00D00C5A" w:rsidRPr="00795A62" w:rsidRDefault="00D00C5A" w:rsidP="00D74A34">
            <w:pPr>
              <w:pStyle w:val="NormalWeb"/>
              <w:spacing w:before="0" w:beforeAutospacing="0" w:after="0" w:afterAutospacing="0"/>
              <w:jc w:val="both"/>
              <w:rPr>
                <w:iCs/>
                <w:sz w:val="28"/>
                <w:szCs w:val="28"/>
              </w:rPr>
            </w:pPr>
          </w:p>
        </w:tc>
        <w:tc>
          <w:tcPr>
            <w:tcW w:w="5249" w:type="dxa"/>
          </w:tcPr>
          <w:p w14:paraId="19832048" w14:textId="77777777" w:rsidR="00D00C5A" w:rsidRPr="00795A62" w:rsidRDefault="00D00C5A" w:rsidP="00D74A34">
            <w:pPr>
              <w:pStyle w:val="NormalWeb"/>
              <w:spacing w:before="0" w:beforeAutospacing="0" w:after="0" w:afterAutospacing="0"/>
              <w:jc w:val="both"/>
              <w:rPr>
                <w:iCs/>
                <w:sz w:val="28"/>
                <w:szCs w:val="28"/>
              </w:rPr>
            </w:pPr>
            <w:r w:rsidRPr="00795A62">
              <w:rPr>
                <w:iCs/>
                <w:sz w:val="28"/>
                <w:szCs w:val="28"/>
              </w:rPr>
              <w:t xml:space="preserve">Về mặt xã hội, AI đang đặt ra nhiều thách thức, bao gồm thay đổi mô hình lao động, nguy cơ thay thế một số nhóm nghề nghiệp, lan truyền thông tin sai lệch, rủi ro thiên vị trong các hệ thống ra quyết định tự động, cùng những tác động tới văn hóa, đạo đức và </w:t>
            </w:r>
            <w:r w:rsidRPr="00795A62">
              <w:rPr>
                <w:iCs/>
                <w:sz w:val="28"/>
                <w:szCs w:val="28"/>
              </w:rPr>
              <w:lastRenderedPageBreak/>
              <w:t xml:space="preserve">quyền riêng tư. Do đó, cần quy định rõ cơ chế đánh giá tác động xã hội của AI, bảo đảm việc ứng dụng công nghệ diễn ra an toàn, minh bạch và có trách nhiệm. Đồng thời, cần thiết lập các cơ chế hỗ trợ chuyển đổi việc làm, tái đào tạo và giải quyết các vấn đề phát sinh đối với người lao động bị ảnh hưởng bởi sự thay đổi do AI mang lại. </w:t>
            </w:r>
          </w:p>
        </w:tc>
        <w:tc>
          <w:tcPr>
            <w:tcW w:w="8222" w:type="dxa"/>
          </w:tcPr>
          <w:p w14:paraId="725E7BDE" w14:textId="7CB60302" w:rsidR="00D00C5A" w:rsidRPr="00795A62" w:rsidRDefault="00D00C5A" w:rsidP="00D74A34">
            <w:pPr>
              <w:pStyle w:val="NormalWeb"/>
              <w:spacing w:before="0" w:beforeAutospacing="0" w:after="0" w:afterAutospacing="0"/>
              <w:jc w:val="both"/>
              <w:rPr>
                <w:sz w:val="28"/>
                <w:szCs w:val="28"/>
              </w:rPr>
            </w:pPr>
            <w:r w:rsidRPr="00795A62">
              <w:rPr>
                <w:sz w:val="28"/>
                <w:szCs w:val="28"/>
              </w:rPr>
              <w:lastRenderedPageBreak/>
              <w:t xml:space="preserve">Cơ quan chủ trì soạn thảo trân trọng tiếp thu ý kiến của Đại biểu. Các thách thức xã hội do AI mang lại như thay đổi cấu trúc việc làm, nguy cơ sai lệch thông tin, thiên vị thuật toán hay tác động đến văn hóa và quyền riêng tư là những vấn đề cần được quản lý theo chính sách tổng thể. Tuy nhiên, việc thiết lập cơ chế đánh giá tác động xã hội, hỗ trợ chuyển đổi việc làm và tái đào tạo thuộc thẩm quyền điều hành của </w:t>
            </w:r>
            <w:r w:rsidRPr="00795A62">
              <w:rPr>
                <w:sz w:val="28"/>
                <w:szCs w:val="28"/>
              </w:rPr>
              <w:lastRenderedPageBreak/>
              <w:t>Chính phủ, được triển khai linh hoạt thông qua các chương trình, chiến lược và chính sách lao động – việc làm, giáo dục và an sinh xã hội. Dự thảo Luật AI đã quy định nguyên tắc phát triển vì con người, bảo đảm an toàn và giảm thiểu rủi ro (Điều 4), tạo cơ sở để Chính phủ cụ thể hóa các chính sách ứng phó trong quá trình thực thi. Cách tiếp cận này bảo đảm Luật giữ vai trò luật khung, không quy định cứng các chính sách xã hội, nhưng vẫn mở đường để Chính phủ triển khai kịp thời theo yêu cầu thực tiễn và phù hợp thông lệ quốc tế.</w:t>
            </w:r>
          </w:p>
        </w:tc>
      </w:tr>
      <w:tr w:rsidR="00D00C5A" w:rsidRPr="00795A62" w14:paraId="1C25C92B" w14:textId="31CAC1D7" w:rsidTr="002F689C">
        <w:tc>
          <w:tcPr>
            <w:tcW w:w="704" w:type="dxa"/>
          </w:tcPr>
          <w:p w14:paraId="29E032B6" w14:textId="77777777" w:rsidR="00D00C5A" w:rsidRPr="00795A62" w:rsidRDefault="00D00C5A" w:rsidP="00D74A34">
            <w:pPr>
              <w:jc w:val="center"/>
              <w:rPr>
                <w:b/>
                <w:bCs/>
                <w:iCs/>
                <w:sz w:val="28"/>
                <w:szCs w:val="28"/>
              </w:rPr>
            </w:pPr>
            <w:r w:rsidRPr="00795A62">
              <w:rPr>
                <w:b/>
                <w:bCs/>
                <w:iCs/>
                <w:sz w:val="28"/>
                <w:szCs w:val="28"/>
              </w:rPr>
              <w:lastRenderedPageBreak/>
              <w:t>19</w:t>
            </w:r>
          </w:p>
        </w:tc>
        <w:tc>
          <w:tcPr>
            <w:tcW w:w="5249" w:type="dxa"/>
          </w:tcPr>
          <w:p w14:paraId="1906277E" w14:textId="77777777" w:rsidR="00D00C5A" w:rsidRPr="00795A62" w:rsidRDefault="00D00C5A" w:rsidP="00D74A34">
            <w:pPr>
              <w:rPr>
                <w:iCs/>
                <w:sz w:val="28"/>
                <w:szCs w:val="28"/>
              </w:rPr>
            </w:pPr>
            <w:r w:rsidRPr="00795A62">
              <w:rPr>
                <w:b/>
                <w:bCs/>
                <w:iCs/>
                <w:sz w:val="28"/>
                <w:szCs w:val="28"/>
              </w:rPr>
              <w:t xml:space="preserve">Về Điều khoản thi hành </w:t>
            </w:r>
          </w:p>
        </w:tc>
        <w:tc>
          <w:tcPr>
            <w:tcW w:w="8222" w:type="dxa"/>
          </w:tcPr>
          <w:p w14:paraId="2ACCC70C" w14:textId="77777777" w:rsidR="00D00C5A" w:rsidRPr="00795A62" w:rsidRDefault="00D00C5A" w:rsidP="00D74A34">
            <w:pPr>
              <w:rPr>
                <w:iCs/>
                <w:sz w:val="28"/>
                <w:szCs w:val="28"/>
              </w:rPr>
            </w:pPr>
          </w:p>
        </w:tc>
      </w:tr>
      <w:tr w:rsidR="00D00C5A" w:rsidRPr="00795A62" w14:paraId="5E5544FA" w14:textId="6FC26E3E" w:rsidTr="002F689C">
        <w:tc>
          <w:tcPr>
            <w:tcW w:w="704" w:type="dxa"/>
          </w:tcPr>
          <w:p w14:paraId="70A33988" w14:textId="77777777" w:rsidR="00D00C5A" w:rsidRPr="00795A62" w:rsidRDefault="00D00C5A" w:rsidP="00D74A34">
            <w:pPr>
              <w:jc w:val="both"/>
              <w:rPr>
                <w:iCs/>
                <w:sz w:val="28"/>
                <w:szCs w:val="28"/>
              </w:rPr>
            </w:pPr>
          </w:p>
        </w:tc>
        <w:tc>
          <w:tcPr>
            <w:tcW w:w="5249" w:type="dxa"/>
          </w:tcPr>
          <w:p w14:paraId="40E2F81D" w14:textId="77777777" w:rsidR="00D00C5A" w:rsidRPr="00795A62" w:rsidRDefault="00D00C5A" w:rsidP="00D74A34">
            <w:pPr>
              <w:jc w:val="both"/>
              <w:rPr>
                <w:iCs/>
                <w:sz w:val="28"/>
                <w:szCs w:val="28"/>
              </w:rPr>
            </w:pPr>
            <w:r w:rsidRPr="00795A62">
              <w:rPr>
                <w:iCs/>
                <w:sz w:val="28"/>
                <w:szCs w:val="28"/>
              </w:rPr>
              <w:t>Ủy ban KH,CN&amp;MT thấy rằng, quy định về sửa đổi, bãi bỏ một số quy định</w:t>
            </w:r>
            <w:r w:rsidRPr="00795A62">
              <w:rPr>
                <w:iCs/>
                <w:sz w:val="28"/>
                <w:szCs w:val="28"/>
                <w:lang w:val="vi-VN"/>
              </w:rPr>
              <w:t xml:space="preserve"> </w:t>
            </w:r>
            <w:r w:rsidRPr="00795A62">
              <w:rPr>
                <w:iCs/>
                <w:sz w:val="28"/>
                <w:szCs w:val="28"/>
              </w:rPr>
              <w:t xml:space="preserve">pháp luật có liên quan tại Điều 35 là cần thiết nhằm bảo đảm tính thống nhất, đồng bộ của hệ thống pháp luật đối với các quy định liên quan đến AI. Tuy nhiên, đề nghị Cơ quan chủ trì soạn thảo rà soát, đánh giá kỹ lưỡng tác động của các nội dung sửa đổi, bãi bỏ, đặc biệt về cấu trúc và hiệu lực của các luật có liên quan để tránh chồng chéo và không làm phát sinh khoảng trống pháp lý. </w:t>
            </w:r>
          </w:p>
        </w:tc>
        <w:tc>
          <w:tcPr>
            <w:tcW w:w="8222" w:type="dxa"/>
          </w:tcPr>
          <w:p w14:paraId="5D4B33E1" w14:textId="1CE0E62E" w:rsidR="00D00C5A" w:rsidRPr="00795A62" w:rsidRDefault="00D00C5A" w:rsidP="00D74A34">
            <w:pPr>
              <w:jc w:val="both"/>
              <w:rPr>
                <w:iCs/>
                <w:sz w:val="28"/>
                <w:szCs w:val="28"/>
              </w:rPr>
            </w:pPr>
            <w:r w:rsidRPr="00795A62">
              <w:rPr>
                <w:sz w:val="28"/>
                <w:szCs w:val="28"/>
              </w:rPr>
              <w:t>Cơ quan chủ trì soạn thảo xin trả lời ý kiến như sau: Cơ quan soạn thảo tiếp thu ý kiến này. Điều 33 (Sửa đổi, bãi bỏ một số quy định pháp luật có liên quan) đã được rà soát để loại bỏ Chương IV Luật Công nghiệp Công nghệ số. Cơ quan soạn thảo cam kết tiếp tục rà soát kỹ lưỡng tác động của các nội dung sửa đổi, bãi bỏ để đảm bảo tính thống nhất của hệ thống pháp luật và không làm phát sinh khoảng trống pháp lý.</w:t>
            </w:r>
          </w:p>
        </w:tc>
      </w:tr>
      <w:tr w:rsidR="00D00C5A" w:rsidRPr="00795A62" w14:paraId="2F9C20E1" w14:textId="1CD44010" w:rsidTr="002F689C">
        <w:tc>
          <w:tcPr>
            <w:tcW w:w="704" w:type="dxa"/>
          </w:tcPr>
          <w:p w14:paraId="08441FDD" w14:textId="77777777" w:rsidR="00D00C5A" w:rsidRPr="00795A62" w:rsidRDefault="00D00C5A" w:rsidP="00D74A34">
            <w:pPr>
              <w:pStyle w:val="NormalWeb"/>
              <w:spacing w:before="0" w:beforeAutospacing="0" w:after="0" w:afterAutospacing="0"/>
              <w:jc w:val="both"/>
              <w:rPr>
                <w:iCs/>
                <w:sz w:val="28"/>
                <w:szCs w:val="28"/>
              </w:rPr>
            </w:pPr>
          </w:p>
        </w:tc>
        <w:tc>
          <w:tcPr>
            <w:tcW w:w="5249" w:type="dxa"/>
          </w:tcPr>
          <w:p w14:paraId="38870A1F" w14:textId="77777777" w:rsidR="00D00C5A" w:rsidRPr="00795A62" w:rsidRDefault="00D00C5A" w:rsidP="00D74A34">
            <w:pPr>
              <w:pStyle w:val="NormalWeb"/>
              <w:spacing w:before="0" w:beforeAutospacing="0" w:after="0" w:afterAutospacing="0"/>
              <w:jc w:val="both"/>
              <w:rPr>
                <w:iCs/>
                <w:sz w:val="28"/>
                <w:szCs w:val="28"/>
              </w:rPr>
            </w:pPr>
            <w:r w:rsidRPr="00795A62">
              <w:rPr>
                <w:iCs/>
                <w:sz w:val="28"/>
                <w:szCs w:val="28"/>
              </w:rPr>
              <w:t xml:space="preserve">Có ý kiến nhận thấy, dự thảo Luật có nhiều chính sách quản lý đối với hệ thống AI trong quá trình nghiên cứu, phát triển, cung cấp, triển khai, sử dụng, do đó, khoản 4 Điều 36 chỉ quy định chuyển tiếp đối với các hệ thống AI đã được đưa vào hoạt động là chưa đầy đủ, chặt chẽ (ví dụ: đối với các hệ thống AI hiện </w:t>
            </w:r>
            <w:r w:rsidRPr="00795A62">
              <w:rPr>
                <w:iCs/>
                <w:sz w:val="28"/>
                <w:szCs w:val="28"/>
              </w:rPr>
              <w:lastRenderedPageBreak/>
              <w:t>đang trong quá trình nghiên cứu, phát triển). Do đó, đề nghị Cơ quan chủ trì soạn thảo tiếp tục rà soát các quy định có liên quan của dự thảo Luật để bảo đảm xác định đầy đủ nội dung cần quy định chuyển tiếp</w:t>
            </w:r>
            <w:r w:rsidRPr="00795A62">
              <w:rPr>
                <w:iCs/>
                <w:sz w:val="28"/>
                <w:szCs w:val="28"/>
                <w:lang w:val="vi-VN"/>
              </w:rPr>
              <w:t>.</w:t>
            </w:r>
            <w:r w:rsidRPr="00795A62">
              <w:rPr>
                <w:iCs/>
                <w:sz w:val="28"/>
                <w:szCs w:val="28"/>
              </w:rPr>
              <w:t xml:space="preserve"> </w:t>
            </w:r>
          </w:p>
        </w:tc>
        <w:tc>
          <w:tcPr>
            <w:tcW w:w="8222" w:type="dxa"/>
          </w:tcPr>
          <w:p w14:paraId="3B225F71" w14:textId="121BCFBC" w:rsidR="00D00C5A" w:rsidRPr="00795A62" w:rsidRDefault="00D00C5A" w:rsidP="00D74A34">
            <w:pPr>
              <w:pStyle w:val="NormalWeb"/>
              <w:spacing w:before="0" w:beforeAutospacing="0" w:after="0" w:afterAutospacing="0"/>
              <w:jc w:val="both"/>
              <w:rPr>
                <w:iCs/>
                <w:sz w:val="28"/>
                <w:szCs w:val="28"/>
              </w:rPr>
            </w:pPr>
            <w:r w:rsidRPr="00795A62">
              <w:rPr>
                <w:iCs/>
                <w:sz w:val="28"/>
                <w:szCs w:val="28"/>
              </w:rPr>
              <w:lastRenderedPageBreak/>
              <w:t xml:space="preserve">Cơ quan chủ trì soạn thảo trân trọng tiếp thu ý kiến của Đại biểu. Dự thảo Luật đã được rà soát và xác định rõ phạm vi điều chỉnh của điều khoản chuyển tiếp theo hướng: (1) đối với các hệ thống AI đã đưa vào sử dụng trước thời điểm Luật có hiệu lực, Điều 35 quy định cơ chế chuyển tiếp để các chủ thể có thời gian phù hợp đáp ứng đầy đủ yêu cầu của Luật; (2) đối với các hệ thống AI đang trong giai đoạn nghiên cứu, thiết kế hoặc phát triển nhưng chưa được đưa vào sử dụng, các hệ thống </w:t>
            </w:r>
            <w:r w:rsidRPr="00795A62">
              <w:rPr>
                <w:iCs/>
                <w:sz w:val="28"/>
                <w:szCs w:val="28"/>
              </w:rPr>
              <w:lastRenderedPageBreak/>
              <w:t>này không thuộc đối tượng chuyển tiếp, và khi được triển khai, đưa vào sử dụng sẽ phải tuân thủ đầy đủ quy định của Luật này và văn bản quy định chi tiết. Cách thiết kế này phù hợp với thông lệ lập pháp, tránh mở rộng không cần thiết phạm vi chuyển tiếp, đồng thời bảo đảm mọi hệ thống AI khi tác động ra bên ngoài đều phải tuân thủ yêu cầu về an toàn, minh bạch và quản lý rủi ro theo Luật.</w:t>
            </w:r>
          </w:p>
        </w:tc>
      </w:tr>
      <w:tr w:rsidR="00D00C5A" w:rsidRPr="00795A62" w14:paraId="349F4080" w14:textId="45948202" w:rsidTr="002F689C">
        <w:tc>
          <w:tcPr>
            <w:tcW w:w="704" w:type="dxa"/>
          </w:tcPr>
          <w:p w14:paraId="13A61482" w14:textId="77777777" w:rsidR="00D00C5A" w:rsidRPr="00795A62" w:rsidRDefault="00D00C5A" w:rsidP="00D74A34">
            <w:pPr>
              <w:pStyle w:val="NormalWeb"/>
              <w:spacing w:before="0" w:beforeAutospacing="0" w:after="0" w:afterAutospacing="0"/>
              <w:jc w:val="center"/>
              <w:rPr>
                <w:b/>
                <w:bCs/>
                <w:iCs/>
                <w:sz w:val="28"/>
                <w:szCs w:val="28"/>
              </w:rPr>
            </w:pPr>
            <w:r w:rsidRPr="00795A62">
              <w:rPr>
                <w:b/>
                <w:bCs/>
                <w:iCs/>
                <w:sz w:val="28"/>
                <w:szCs w:val="28"/>
              </w:rPr>
              <w:lastRenderedPageBreak/>
              <w:t>20</w:t>
            </w:r>
          </w:p>
        </w:tc>
        <w:tc>
          <w:tcPr>
            <w:tcW w:w="5249" w:type="dxa"/>
          </w:tcPr>
          <w:p w14:paraId="656D7E9D" w14:textId="77777777" w:rsidR="00D00C5A" w:rsidRPr="00795A62" w:rsidRDefault="00D00C5A" w:rsidP="00D74A34">
            <w:pPr>
              <w:pStyle w:val="NormalWeb"/>
              <w:spacing w:before="0" w:beforeAutospacing="0" w:after="0" w:afterAutospacing="0"/>
              <w:rPr>
                <w:iCs/>
                <w:sz w:val="28"/>
                <w:szCs w:val="28"/>
              </w:rPr>
            </w:pPr>
            <w:r w:rsidRPr="00795A62">
              <w:rPr>
                <w:b/>
                <w:bCs/>
                <w:iCs/>
                <w:sz w:val="28"/>
                <w:szCs w:val="28"/>
              </w:rPr>
              <w:t xml:space="preserve">Về các hành vi bị cấm </w:t>
            </w:r>
          </w:p>
        </w:tc>
        <w:tc>
          <w:tcPr>
            <w:tcW w:w="8222" w:type="dxa"/>
          </w:tcPr>
          <w:p w14:paraId="0CCAFE4B" w14:textId="77777777" w:rsidR="00D00C5A" w:rsidRPr="00795A62" w:rsidRDefault="00D00C5A" w:rsidP="00D74A34">
            <w:pPr>
              <w:pStyle w:val="NormalWeb"/>
              <w:spacing w:before="0" w:beforeAutospacing="0" w:after="0" w:afterAutospacing="0"/>
              <w:rPr>
                <w:iCs/>
                <w:sz w:val="28"/>
                <w:szCs w:val="28"/>
              </w:rPr>
            </w:pPr>
          </w:p>
        </w:tc>
      </w:tr>
      <w:tr w:rsidR="00D00C5A" w:rsidRPr="00795A62" w14:paraId="263B2353" w14:textId="26BF853D" w:rsidTr="002F689C">
        <w:tc>
          <w:tcPr>
            <w:tcW w:w="704" w:type="dxa"/>
          </w:tcPr>
          <w:p w14:paraId="5C7A44D1" w14:textId="77777777" w:rsidR="00D00C5A" w:rsidRPr="00795A62" w:rsidRDefault="00D00C5A" w:rsidP="00D74A34">
            <w:pPr>
              <w:pStyle w:val="NormalWeb"/>
              <w:spacing w:before="0" w:beforeAutospacing="0" w:after="0" w:afterAutospacing="0"/>
              <w:jc w:val="both"/>
              <w:rPr>
                <w:iCs/>
                <w:sz w:val="28"/>
                <w:szCs w:val="28"/>
              </w:rPr>
            </w:pPr>
          </w:p>
        </w:tc>
        <w:tc>
          <w:tcPr>
            <w:tcW w:w="5249" w:type="dxa"/>
          </w:tcPr>
          <w:p w14:paraId="59AEE95B" w14:textId="77777777" w:rsidR="00D00C5A" w:rsidRPr="00795A62" w:rsidRDefault="00D00C5A" w:rsidP="00D74A34">
            <w:pPr>
              <w:pStyle w:val="NormalWeb"/>
              <w:spacing w:before="0" w:beforeAutospacing="0" w:after="0" w:afterAutospacing="0"/>
              <w:jc w:val="both"/>
              <w:rPr>
                <w:iCs/>
                <w:sz w:val="28"/>
                <w:szCs w:val="28"/>
              </w:rPr>
            </w:pPr>
            <w:r w:rsidRPr="00795A62">
              <w:rPr>
                <w:iCs/>
                <w:sz w:val="28"/>
                <w:szCs w:val="28"/>
              </w:rPr>
              <w:t xml:space="preserve">Ủy ban KH,CN&amp;MT đề nghị Cơ quan chủ trì soạn thảo nghiên cứu bổ sung một điều riêng về “Các hành vi bị nghiêm cấm trong lĩnh vực AI”, tương tự cấu trúc của nhiều luật chuyên ngành khác như Luật An ninh mạng, Luật Giao dịch điện tử, Luật Công nghiệp công nghệ số... Việc bổ sung điều khoản này sẽ giúp xác định rõ các hành vi vi phạm pháp luật trong hoạt động nghiên cứu, phát triển, triển khai và sử dụng AI, bao gồm cả hành vi của người sử dụng, tổ chức, cá nhân lợi dụng AI để thực hiện các hành vi bị cấm. Đồng thời, quy định này cũng góp phần tăng tính răn đe, minh bạch và thống nhất trong áp dụng pháp luật, bảo đảm tính toàn diện và đồng bộ của hệ thống quy định điều chỉnh lĩnh vực AI. Trong đó, cân nhắc bổ sung một số hành vi như: (i) Cấm sử dụng AI để thao túng bầu cử hoặc gây rối, kích động chính trị, xâm phạm an ninh quốc gia; (ii) Cấm sử dụng AI để nhận diện hoặc phân tích cảm xúc của cá nhân tại nơi làm việc, trong môi trường học tập hoặc các bối cảnh tương tự mà không có sự đồng ý của người bị ảnh hưởng; (iii) Cấm sử dụng AI nhằm phân biệt đối xử dựa trên dữ liệu sinh trắc học hoặc các đặc tính cá nhân khác... </w:t>
            </w:r>
          </w:p>
        </w:tc>
        <w:tc>
          <w:tcPr>
            <w:tcW w:w="8222" w:type="dxa"/>
          </w:tcPr>
          <w:p w14:paraId="6AB89082" w14:textId="39831BAA" w:rsidR="00D00C5A" w:rsidRPr="00795A62" w:rsidRDefault="00D00C5A" w:rsidP="00F43458">
            <w:pPr>
              <w:pStyle w:val="NormalWeb"/>
              <w:spacing w:before="0" w:beforeAutospacing="0" w:after="0" w:afterAutospacing="0"/>
              <w:jc w:val="both"/>
              <w:rPr>
                <w:iCs/>
                <w:sz w:val="28"/>
                <w:szCs w:val="28"/>
              </w:rPr>
            </w:pPr>
            <w:r w:rsidRPr="00795A62">
              <w:rPr>
                <w:sz w:val="28"/>
                <w:szCs w:val="28"/>
              </w:rPr>
              <w:t>Cơ quan chủ trì soạn thảo xin trả lời ý kiến như sau: Ban soạn thảo đã tiếp thu và bổ sung riêng một điều về “Các hành vi bị cấm” (Điều 6). Hành vi nghiên cứu phát triển sử dụng các hệ thống AI không chấp nhận được là một trong các hành vi bị cấm.</w:t>
            </w:r>
          </w:p>
        </w:tc>
      </w:tr>
      <w:tr w:rsidR="00D00C5A" w:rsidRPr="00795A62" w14:paraId="3F0C88F2" w14:textId="3D078175" w:rsidTr="002F689C">
        <w:tc>
          <w:tcPr>
            <w:tcW w:w="704" w:type="dxa"/>
          </w:tcPr>
          <w:p w14:paraId="45C6E3C5" w14:textId="77777777" w:rsidR="00D00C5A" w:rsidRPr="00795A62" w:rsidRDefault="00D00C5A" w:rsidP="00D74A34">
            <w:pPr>
              <w:pStyle w:val="NormalWeb"/>
              <w:spacing w:before="0" w:beforeAutospacing="0" w:after="0" w:afterAutospacing="0"/>
              <w:jc w:val="center"/>
              <w:rPr>
                <w:b/>
                <w:bCs/>
                <w:iCs/>
                <w:sz w:val="28"/>
                <w:szCs w:val="28"/>
              </w:rPr>
            </w:pPr>
            <w:r w:rsidRPr="00795A62">
              <w:rPr>
                <w:b/>
                <w:bCs/>
                <w:iCs/>
                <w:sz w:val="28"/>
                <w:szCs w:val="28"/>
              </w:rPr>
              <w:t>21</w:t>
            </w:r>
          </w:p>
        </w:tc>
        <w:tc>
          <w:tcPr>
            <w:tcW w:w="5249" w:type="dxa"/>
          </w:tcPr>
          <w:p w14:paraId="7A1CD461" w14:textId="77777777" w:rsidR="00D00C5A" w:rsidRPr="00795A62" w:rsidRDefault="00D00C5A" w:rsidP="00D74A34">
            <w:pPr>
              <w:pStyle w:val="NormalWeb"/>
              <w:spacing w:before="0" w:beforeAutospacing="0" w:after="0" w:afterAutospacing="0"/>
              <w:rPr>
                <w:iCs/>
                <w:sz w:val="28"/>
                <w:szCs w:val="28"/>
              </w:rPr>
            </w:pPr>
            <w:r w:rsidRPr="00795A62">
              <w:rPr>
                <w:b/>
                <w:bCs/>
                <w:iCs/>
                <w:sz w:val="28"/>
                <w:szCs w:val="28"/>
              </w:rPr>
              <w:t xml:space="preserve">Về một số vấn đề khác </w:t>
            </w:r>
          </w:p>
        </w:tc>
        <w:tc>
          <w:tcPr>
            <w:tcW w:w="8222" w:type="dxa"/>
          </w:tcPr>
          <w:p w14:paraId="41855940" w14:textId="77777777" w:rsidR="00D00C5A" w:rsidRPr="00795A62" w:rsidRDefault="00D00C5A" w:rsidP="00D74A34">
            <w:pPr>
              <w:pStyle w:val="NormalWeb"/>
              <w:spacing w:before="0" w:beforeAutospacing="0" w:after="0" w:afterAutospacing="0"/>
              <w:rPr>
                <w:iCs/>
                <w:sz w:val="28"/>
                <w:szCs w:val="28"/>
              </w:rPr>
            </w:pPr>
          </w:p>
        </w:tc>
      </w:tr>
      <w:tr w:rsidR="00D00C5A" w:rsidRPr="00795A62" w14:paraId="6872E488" w14:textId="28CE874D" w:rsidTr="002F689C">
        <w:tc>
          <w:tcPr>
            <w:tcW w:w="704" w:type="dxa"/>
          </w:tcPr>
          <w:p w14:paraId="5EEE818E" w14:textId="77777777" w:rsidR="00D00C5A" w:rsidRPr="00795A62" w:rsidRDefault="00D00C5A" w:rsidP="00D74A34">
            <w:pPr>
              <w:pStyle w:val="NormalWeb"/>
              <w:spacing w:before="0" w:beforeAutospacing="0" w:after="0" w:afterAutospacing="0"/>
              <w:jc w:val="both"/>
              <w:rPr>
                <w:iCs/>
                <w:sz w:val="28"/>
                <w:szCs w:val="28"/>
                <w:lang w:val="vi-VN"/>
              </w:rPr>
            </w:pPr>
          </w:p>
        </w:tc>
        <w:tc>
          <w:tcPr>
            <w:tcW w:w="5249" w:type="dxa"/>
          </w:tcPr>
          <w:p w14:paraId="7EED1606" w14:textId="77C6FB2F" w:rsidR="00D00C5A" w:rsidRPr="00795A62" w:rsidRDefault="00D00C5A" w:rsidP="00D74A34">
            <w:pPr>
              <w:pStyle w:val="NormalWeb"/>
              <w:spacing w:before="0" w:beforeAutospacing="0" w:after="0" w:afterAutospacing="0"/>
              <w:jc w:val="both"/>
              <w:rPr>
                <w:iCs/>
                <w:sz w:val="28"/>
                <w:szCs w:val="28"/>
                <w:lang w:val="vi-VN"/>
              </w:rPr>
            </w:pPr>
            <w:r w:rsidRPr="00795A62">
              <w:rPr>
                <w:iCs/>
                <w:sz w:val="28"/>
                <w:szCs w:val="28"/>
                <w:lang w:val="vi-VN"/>
              </w:rPr>
              <w:t>T</w:t>
            </w:r>
            <w:r w:rsidRPr="00795A62">
              <w:rPr>
                <w:iCs/>
                <w:sz w:val="28"/>
                <w:szCs w:val="28"/>
              </w:rPr>
              <w:t>heo chủ trương của Đảng và Nhà nước, trí tuệ nhân tạo được nghiên cứu và ứng dụng rộng rãi trong mọi ngành, mọi lĩnh vực kinh tế - xã hội, quốc phòng và an ninh. Vì vậy, đề nghị nghiên cứu bổ sung nguyên tắc: bên cạnh Luật Trí tuệ nhân tạo, các luật chuyên ngành có liên quan cũng cần quy định riêng về AI trong phạm vi từng lĩnh vực, nhằm bảo đảm điều chỉnh toàn diện các vấn đề đặc thù.</w:t>
            </w:r>
          </w:p>
        </w:tc>
        <w:tc>
          <w:tcPr>
            <w:tcW w:w="8222" w:type="dxa"/>
          </w:tcPr>
          <w:p w14:paraId="12AD0ECC" w14:textId="47896ED2" w:rsidR="00D00C5A" w:rsidRPr="00795A62" w:rsidRDefault="00D00C5A" w:rsidP="00D74A34">
            <w:pPr>
              <w:pStyle w:val="NormalWeb"/>
              <w:spacing w:before="0" w:beforeAutospacing="0" w:after="0" w:afterAutospacing="0"/>
              <w:jc w:val="both"/>
              <w:rPr>
                <w:iCs/>
                <w:sz w:val="28"/>
                <w:szCs w:val="28"/>
                <w:lang w:val="vi-VN"/>
              </w:rPr>
            </w:pPr>
            <w:r w:rsidRPr="00795A62">
              <w:rPr>
                <w:sz w:val="28"/>
                <w:szCs w:val="28"/>
              </w:rPr>
              <w:t>Cơ quan chủ trì soạn thảo trân trọng tiếp thu ý kiến của Đại biểu. Dự thảo Luật được xây dựng theo mô hình luật khung, chỉ quy định các nguyên tắc, nghĩa vụ cốt lõi và cơ chế quản lý rủi ro chung đối với trí tuệ nhân tạo. Các vấn đề đặc thù của từng lĩnh vực giáo dục, y tế, giao thông, báo chí, tài chính…, sẽ tiếp tục được quy định trong các quy định chuyên ngành, phù hợp thẩm quyền, tính chất kỹ thuật và yêu cầu quản lý riêng của từng lĩnh vực. Cách tiếp cận này bảo đảm không bỏ trống quản lý, đồng thời giữ sự thống nhất, đồng bộ của hệ thống pháp luật. Luật AI đóng vai trò khung pháp lý nền tảng, còn các luật chuyên ngành sẽ cụ thể hóa các chuẩn mực, yêu cầu kỹ thuật và cơ chế quản lý chuyên sâu khi cần thiết, phù hợp với tinh thần mà Đại biểu đề xuất.</w:t>
            </w:r>
          </w:p>
        </w:tc>
      </w:tr>
      <w:tr w:rsidR="00D00C5A" w:rsidRPr="00795A62" w14:paraId="6C7D4BCF" w14:textId="4D4541FA" w:rsidTr="002F689C">
        <w:tc>
          <w:tcPr>
            <w:tcW w:w="704" w:type="dxa"/>
          </w:tcPr>
          <w:p w14:paraId="1AB61518" w14:textId="77777777" w:rsidR="00D00C5A" w:rsidRPr="00795A62" w:rsidRDefault="00D00C5A" w:rsidP="00D74A34">
            <w:pPr>
              <w:pStyle w:val="NormalWeb"/>
              <w:spacing w:before="0" w:beforeAutospacing="0" w:after="0" w:afterAutospacing="0"/>
              <w:jc w:val="both"/>
              <w:rPr>
                <w:iCs/>
                <w:sz w:val="28"/>
                <w:szCs w:val="28"/>
              </w:rPr>
            </w:pPr>
          </w:p>
        </w:tc>
        <w:tc>
          <w:tcPr>
            <w:tcW w:w="5249" w:type="dxa"/>
          </w:tcPr>
          <w:p w14:paraId="5653EB78" w14:textId="77777777" w:rsidR="00D00C5A" w:rsidRPr="00795A62" w:rsidRDefault="00D00C5A" w:rsidP="00D74A34">
            <w:pPr>
              <w:pStyle w:val="NormalWeb"/>
              <w:spacing w:before="0" w:beforeAutospacing="0" w:after="0" w:afterAutospacing="0"/>
              <w:jc w:val="both"/>
              <w:rPr>
                <w:iCs/>
                <w:sz w:val="28"/>
                <w:szCs w:val="28"/>
                <w:lang w:val="vi-VN"/>
              </w:rPr>
            </w:pPr>
            <w:r w:rsidRPr="00795A62">
              <w:rPr>
                <w:iCs/>
                <w:sz w:val="28"/>
                <w:szCs w:val="28"/>
              </w:rPr>
              <w:t>Về ngôn ngữ, kỹ thuật soạn thảo văn bản: Đề nghị Cơ quan chủ trì soạn thảo tiếp tục rà soát kỹ thuật lập pháp của dự thảo Luật để bảo đảm bố cục phù hợp, ngôn ngữ được sử dụng</w:t>
            </w:r>
            <w:r w:rsidRPr="00795A62">
              <w:rPr>
                <w:iCs/>
                <w:sz w:val="28"/>
                <w:szCs w:val="28"/>
                <w:lang w:val="vi-VN"/>
              </w:rPr>
              <w:t xml:space="preserve"> phổ thông, thống nhất, diễn đạt rõ ràng, dễ hiểu, </w:t>
            </w:r>
            <w:r w:rsidRPr="00795A62">
              <w:rPr>
                <w:iCs/>
                <w:sz w:val="28"/>
                <w:szCs w:val="28"/>
              </w:rPr>
              <w:t>phù hợp với</w:t>
            </w:r>
            <w:r w:rsidRPr="00795A62">
              <w:rPr>
                <w:iCs/>
                <w:sz w:val="28"/>
                <w:szCs w:val="28"/>
                <w:lang w:val="vi-VN"/>
              </w:rPr>
              <w:t xml:space="preserve"> quy định của Luật Ban hành VBQPPL và Nghị định số 78/2025/NĐ-CP ngày 01/4/2025.</w:t>
            </w:r>
          </w:p>
        </w:tc>
        <w:tc>
          <w:tcPr>
            <w:tcW w:w="8222" w:type="dxa"/>
          </w:tcPr>
          <w:p w14:paraId="470CE71E" w14:textId="5AD21408" w:rsidR="00D00C5A" w:rsidRPr="00795A62" w:rsidRDefault="00D00C5A" w:rsidP="00D74A34">
            <w:pPr>
              <w:pStyle w:val="NormalWeb"/>
              <w:spacing w:before="0" w:beforeAutospacing="0" w:after="0" w:afterAutospacing="0"/>
              <w:jc w:val="both"/>
              <w:rPr>
                <w:iCs/>
                <w:sz w:val="28"/>
                <w:szCs w:val="28"/>
              </w:rPr>
            </w:pPr>
            <w:r w:rsidRPr="00795A62">
              <w:rPr>
                <w:iCs/>
                <w:sz w:val="28"/>
                <w:szCs w:val="28"/>
              </w:rPr>
              <w:t>Cơ quan chủ trì soạn thảo trân trọng tiếp thu ý kiến của Đại biểu. Ngôn ngữ và kỹ thuật lập pháp của Dự thảo Luật đã được rà soát toàn diện để bảo đảm tuân thủ Luật Ban hành văn bản quy phạm pháp luật và Nghị định số 78/2025/NĐ-CP. Việc rà soát tập trung vào tính rõ ràng, dễ hiểu, chuẩn mực pháp lý, thống nhất cách diễn đạt và bảo đảm không trùng lặp với thuật ngữ của các luật liên quan. Bố cục các chương, mục đã được chỉnh lý theo hướng mạch lạc, tránh chồng chéo và thuận lợi cho việc áp dụng.</w:t>
            </w:r>
          </w:p>
        </w:tc>
      </w:tr>
      <w:tr w:rsidR="00E96D3F" w:rsidRPr="00795A62" w14:paraId="45DE7E02" w14:textId="77777777" w:rsidTr="001B5BBE">
        <w:tc>
          <w:tcPr>
            <w:tcW w:w="704" w:type="dxa"/>
          </w:tcPr>
          <w:p w14:paraId="796AD524" w14:textId="089742EA" w:rsidR="00E96D3F" w:rsidRPr="00795A62" w:rsidRDefault="00E96D3F" w:rsidP="00E96D3F">
            <w:pPr>
              <w:pStyle w:val="NormalWeb"/>
              <w:spacing w:before="0" w:beforeAutospacing="0" w:after="0" w:afterAutospacing="0"/>
              <w:jc w:val="center"/>
              <w:rPr>
                <w:iCs/>
                <w:sz w:val="28"/>
                <w:szCs w:val="28"/>
              </w:rPr>
            </w:pPr>
            <w:r w:rsidRPr="00795A62">
              <w:rPr>
                <w:b/>
                <w:bCs/>
                <w:iCs/>
                <w:sz w:val="28"/>
                <w:szCs w:val="28"/>
                <w:lang w:val="vi-VN"/>
              </w:rPr>
              <w:t>B</w:t>
            </w:r>
          </w:p>
        </w:tc>
        <w:tc>
          <w:tcPr>
            <w:tcW w:w="13471" w:type="dxa"/>
            <w:gridSpan w:val="2"/>
            <w:vAlign w:val="center"/>
          </w:tcPr>
          <w:p w14:paraId="4C1467CA" w14:textId="4003068A" w:rsidR="00E96D3F" w:rsidRPr="00795A62" w:rsidRDefault="00E96D3F" w:rsidP="00E96D3F">
            <w:pPr>
              <w:pStyle w:val="NormalWeb"/>
              <w:spacing w:before="0" w:beforeAutospacing="0" w:after="0" w:afterAutospacing="0"/>
              <w:jc w:val="both"/>
              <w:rPr>
                <w:b/>
                <w:bCs/>
                <w:iCs/>
                <w:sz w:val="28"/>
                <w:szCs w:val="28"/>
              </w:rPr>
            </w:pPr>
            <w:r w:rsidRPr="00795A62">
              <w:rPr>
                <w:b/>
                <w:bCs/>
                <w:iCs/>
                <w:sz w:val="28"/>
                <w:szCs w:val="28"/>
                <w:lang w:val="vi-VN"/>
              </w:rPr>
              <w:t>KẾT LUẬN CỦA UỶ BAN THƯỜNG VỤ QUỐC HỘI TẠI PHIÊN HỌP THỨ 51</w:t>
            </w:r>
          </w:p>
        </w:tc>
      </w:tr>
      <w:tr w:rsidR="00E96D3F" w:rsidRPr="00795A62" w14:paraId="44847052" w14:textId="77777777" w:rsidTr="002F689C">
        <w:tc>
          <w:tcPr>
            <w:tcW w:w="704" w:type="dxa"/>
          </w:tcPr>
          <w:p w14:paraId="64D1F1DF" w14:textId="77777777" w:rsidR="00E96D3F" w:rsidRPr="00795A62" w:rsidRDefault="00E96D3F" w:rsidP="00E96D3F">
            <w:pPr>
              <w:pStyle w:val="NormalWeb"/>
              <w:spacing w:before="0" w:beforeAutospacing="0" w:after="0" w:afterAutospacing="0"/>
              <w:jc w:val="both"/>
              <w:rPr>
                <w:iCs/>
                <w:sz w:val="28"/>
                <w:szCs w:val="28"/>
              </w:rPr>
            </w:pPr>
          </w:p>
        </w:tc>
        <w:tc>
          <w:tcPr>
            <w:tcW w:w="5249" w:type="dxa"/>
          </w:tcPr>
          <w:p w14:paraId="6538F07F" w14:textId="41241B80" w:rsidR="00E96D3F" w:rsidRPr="00795A62" w:rsidRDefault="00E96D3F" w:rsidP="00E96D3F">
            <w:pPr>
              <w:pStyle w:val="NormalWeb"/>
              <w:spacing w:before="0" w:beforeAutospacing="0" w:after="0" w:afterAutospacing="0"/>
              <w:jc w:val="both"/>
              <w:rPr>
                <w:iCs/>
                <w:sz w:val="28"/>
                <w:szCs w:val="28"/>
              </w:rPr>
            </w:pPr>
            <w:r w:rsidRPr="00795A62">
              <w:rPr>
                <w:color w:val="000000"/>
                <w:sz w:val="28"/>
                <w:szCs w:val="28"/>
                <w:lang w:val="vi-VN"/>
              </w:rPr>
              <w:t>Ủy ban Thường vụ Quốc hội đánh giá cao Chính phủ, Bộ Khoa học và Công nghệ đã tích cực, quyết liệt chuẩn bị Hồ sơ dự án Luật Trí tuệ nhân tạo. Dự án Luật có nhiều nội dung mới, phức tạp, chuyên sâu, thời gian chuẩn bị rất gấp, tuy nhiên, Chính phủ, Bộ Khoa học và Công nghệ và Ủy ban KH,CN&amp;MT, các cơ quan của Quốc hội đã rất cố gắng, nỗ lực để thực hiện tốt nhiệm vụ được giao.</w:t>
            </w:r>
          </w:p>
        </w:tc>
        <w:tc>
          <w:tcPr>
            <w:tcW w:w="8222" w:type="dxa"/>
          </w:tcPr>
          <w:p w14:paraId="546F14F9" w14:textId="213FC270" w:rsidR="00E96D3F" w:rsidRPr="00795A62" w:rsidRDefault="00E96D3F" w:rsidP="00E96D3F">
            <w:pPr>
              <w:pStyle w:val="NormalWeb"/>
              <w:spacing w:before="0" w:beforeAutospacing="0" w:after="0" w:afterAutospacing="0"/>
              <w:jc w:val="both"/>
              <w:rPr>
                <w:iCs/>
                <w:sz w:val="28"/>
                <w:szCs w:val="28"/>
              </w:rPr>
            </w:pPr>
            <w:r w:rsidRPr="00795A62">
              <w:rPr>
                <w:color w:val="000000"/>
                <w:sz w:val="28"/>
                <w:szCs w:val="28"/>
                <w:lang w:val="vi-VN"/>
              </w:rPr>
              <w:t>Cơ quan chủ trì soạn thảo trân trọng ghi nhận và cảm ơn ý kiến đánh giá của Ủy ban Thường vụ Quốc hội.</w:t>
            </w:r>
          </w:p>
        </w:tc>
      </w:tr>
      <w:tr w:rsidR="00E96D3F" w:rsidRPr="00795A62" w14:paraId="700ABE7E" w14:textId="77777777" w:rsidTr="002F689C">
        <w:tc>
          <w:tcPr>
            <w:tcW w:w="704" w:type="dxa"/>
          </w:tcPr>
          <w:p w14:paraId="1B49A5B6" w14:textId="77777777" w:rsidR="00E96D3F" w:rsidRPr="00795A62" w:rsidRDefault="00E96D3F" w:rsidP="00E96D3F">
            <w:pPr>
              <w:pStyle w:val="NormalWeb"/>
              <w:spacing w:before="0" w:beforeAutospacing="0" w:after="0" w:afterAutospacing="0"/>
              <w:jc w:val="both"/>
              <w:rPr>
                <w:iCs/>
                <w:sz w:val="28"/>
                <w:szCs w:val="28"/>
              </w:rPr>
            </w:pPr>
          </w:p>
        </w:tc>
        <w:tc>
          <w:tcPr>
            <w:tcW w:w="5249" w:type="dxa"/>
          </w:tcPr>
          <w:p w14:paraId="7366EFFC" w14:textId="2612FA5C" w:rsidR="00E96D3F" w:rsidRPr="00795A62" w:rsidRDefault="00E96D3F" w:rsidP="00E96D3F">
            <w:pPr>
              <w:pStyle w:val="NormalWeb"/>
              <w:spacing w:before="0" w:beforeAutospacing="0" w:after="0" w:afterAutospacing="0"/>
              <w:jc w:val="both"/>
              <w:rPr>
                <w:iCs/>
                <w:sz w:val="28"/>
                <w:szCs w:val="28"/>
              </w:rPr>
            </w:pPr>
            <w:r w:rsidRPr="00795A62">
              <w:rPr>
                <w:color w:val="000000"/>
                <w:sz w:val="28"/>
                <w:szCs w:val="28"/>
                <w:lang w:val="vi-VN"/>
              </w:rPr>
              <w:t>Cần lưu ý thống nhất quan điểm xây dựng luật khung, chỉ quy định các nguyên tắc cần thiết thuộc thẩm quyền của Quốc hội, đồng thời, giao Chính phủ ban hành các văn bản quy định chi tiết, bảo đảm quản lý linh hoạt; hài hòa giữa kiểm soát rủi ro và thúc đẩy phát triển; lấy con người làm trung tâm; bảo đảm trật tự, an toàn xã hội, quyền riêng tư, an toàn, an ninh mạng và tương thích với các điều ước quốc tế có liên quan.</w:t>
            </w:r>
          </w:p>
        </w:tc>
        <w:tc>
          <w:tcPr>
            <w:tcW w:w="8222" w:type="dxa"/>
          </w:tcPr>
          <w:p w14:paraId="4F119194" w14:textId="411B73B0" w:rsidR="00E96D3F" w:rsidRPr="00795A62" w:rsidRDefault="00E96D3F" w:rsidP="00E96D3F">
            <w:pPr>
              <w:pStyle w:val="NormalWeb"/>
              <w:spacing w:before="0" w:beforeAutospacing="0" w:after="0" w:afterAutospacing="0"/>
              <w:jc w:val="both"/>
              <w:rPr>
                <w:iCs/>
                <w:sz w:val="28"/>
                <w:szCs w:val="28"/>
              </w:rPr>
            </w:pPr>
            <w:r w:rsidRPr="00795A62">
              <w:rPr>
                <w:color w:val="000000"/>
                <w:sz w:val="28"/>
                <w:szCs w:val="28"/>
                <w:lang w:val="vi-VN"/>
              </w:rPr>
              <w:t>Ban soạn thảo trân trọng cảm ơn ý kiến của Đại biểu về yêu cầu thống nhất tiếp cận luật khung, chỉ quy định các nguyên tắc cốt lõi thuộc thẩm quyền Quốc hội và giao Chính phủ quy định chi tiết để bảo đảm quản lý linh hoạt. Dự thảo Luật đã quán triệt đầy đủ tinh thần này: các nguyên tắc nền tảng như lấy con người làm trung tâm, bảo đảm quyền riêng tư, trật tự – an toàn xã hội, an toàn – an ninh mạng và hài hòa với điều ước quốc tế được quy định tại Điều 4, trong khi các nội dung kỹ thuật, danh mục, tiêu chí và quy trình sẽ do Chính phủ hướng dẫn. Cách thiết kế này bảo đảm cân bằng giữa kiểm soát rủi ro và thúc đẩy phát triển, duy trì tính ổn định của luật, đồng thời mở rộng dư địa điều chỉnh theo tốc độ tiến bộ của công nghệ. Đây là mô hình phù hợp với thông lệ quốc tế và với giai đoạn đầu hình thành hệ sinh thái AI tại Việt Nam.</w:t>
            </w:r>
          </w:p>
        </w:tc>
      </w:tr>
      <w:tr w:rsidR="00E96D3F" w:rsidRPr="00795A62" w14:paraId="3DEE82DC" w14:textId="77777777" w:rsidTr="002F689C">
        <w:tc>
          <w:tcPr>
            <w:tcW w:w="704" w:type="dxa"/>
          </w:tcPr>
          <w:p w14:paraId="1817FEBB" w14:textId="77777777" w:rsidR="00E96D3F" w:rsidRPr="00795A62" w:rsidRDefault="00E96D3F" w:rsidP="00E96D3F">
            <w:pPr>
              <w:pStyle w:val="NormalWeb"/>
              <w:spacing w:before="0" w:beforeAutospacing="0" w:after="0" w:afterAutospacing="0"/>
              <w:jc w:val="both"/>
              <w:rPr>
                <w:iCs/>
                <w:sz w:val="28"/>
                <w:szCs w:val="28"/>
              </w:rPr>
            </w:pPr>
          </w:p>
        </w:tc>
        <w:tc>
          <w:tcPr>
            <w:tcW w:w="5249" w:type="dxa"/>
          </w:tcPr>
          <w:p w14:paraId="6B941C8E" w14:textId="5531FFBA" w:rsidR="00E96D3F" w:rsidRPr="00795A62" w:rsidRDefault="00E96D3F" w:rsidP="00E96D3F">
            <w:pPr>
              <w:pStyle w:val="NormalWeb"/>
              <w:spacing w:before="0" w:beforeAutospacing="0" w:after="0" w:afterAutospacing="0"/>
              <w:jc w:val="both"/>
              <w:rPr>
                <w:iCs/>
                <w:sz w:val="28"/>
                <w:szCs w:val="28"/>
              </w:rPr>
            </w:pPr>
            <w:r w:rsidRPr="00795A62">
              <w:rPr>
                <w:color w:val="000000"/>
                <w:sz w:val="28"/>
                <w:szCs w:val="28"/>
                <w:lang w:val="vi-VN"/>
              </w:rPr>
              <w:t>Bảo đảm thể chế hóa đầy đủ các chủ trương của Đảng và chính sách của Nhà nước, nhất là các Nghị quyết: Nghị quyết số 52-NQ/TW ngày 27/9/2019 của Bộ Chính trị về một số chủ trương, chính sách chủ động tham gia cuộc Cách mạng công nghiệp lần thứ tư; Nghị quyết số 57-NQ/TW ngày 22/12/2024 về đột phá phát triển khoa học, công nghệ, đổi mới sáng tạo và chuyển đổi số quốc gia; Nghị quyết số 59-NQ/TW ngày 24/01/2025 về hội nhập quốc tế trong tình hình mới; Nghị quyết số 66-NQ/TW ngày 30/4/2025 của Bộ Chính trị về đổi mới công tác xây dựng và thi hành pháp luật đáp ứng yêu cầu phát triển đất nước trong kỷ nguyên mới; Nghị quyết số 68-NQ/TW ngày 04/5/2025 của Bộ Chính trị về phát triển kinh tế tư nhân và các Nghị quyết khác có nội dung liên quan.</w:t>
            </w:r>
          </w:p>
        </w:tc>
        <w:tc>
          <w:tcPr>
            <w:tcW w:w="8222" w:type="dxa"/>
          </w:tcPr>
          <w:p w14:paraId="2C185E83" w14:textId="7A2C65C6" w:rsidR="00E96D3F" w:rsidRPr="00795A62" w:rsidRDefault="00E96D3F" w:rsidP="00E96D3F">
            <w:pPr>
              <w:pStyle w:val="NormalWeb"/>
              <w:spacing w:before="0" w:beforeAutospacing="0" w:after="0" w:afterAutospacing="0"/>
              <w:jc w:val="both"/>
              <w:rPr>
                <w:iCs/>
                <w:sz w:val="28"/>
                <w:szCs w:val="28"/>
              </w:rPr>
            </w:pPr>
            <w:r w:rsidRPr="00795A62">
              <w:rPr>
                <w:color w:val="000000"/>
                <w:sz w:val="28"/>
                <w:szCs w:val="28"/>
                <w:lang w:val="vi-VN"/>
              </w:rPr>
              <w:t>Cơ quan chủ trì soạn thảo xin trả lời ý kiến như sau: Giải trình ý kiến của Đại biểu Quốc hội, Cơ quan soạn thảo trân trọng ghi nhận và cảm ơn sự đồng thuận của Đại biểu. Việc sớm ban hành Luật AI là rất cần thiết để phát triển trí tuệ nhân tạo một cách chủ động, có hệ thống, đồng thời cụ thể hóa các chủ trương của Đảng và Nghị quyết 52, Nghị quyết 57 và các Nghị quyết khác cuar Bộ Chính trị. Dự thảo Luật được thiết kế nhằm hài hòa giữa yêu cầu thúc đẩy phát triển mạnh mẽ như kinh nghiệm của Nhật Bản và yêu cầu kiểm soát an toàn ở mức cao hơn cơ bản như kinh nghiệm của Hàn Quốc.</w:t>
            </w:r>
          </w:p>
        </w:tc>
      </w:tr>
      <w:tr w:rsidR="00E96D3F" w:rsidRPr="00795A62" w14:paraId="2C6FAD26" w14:textId="77777777" w:rsidTr="002F689C">
        <w:tc>
          <w:tcPr>
            <w:tcW w:w="704" w:type="dxa"/>
          </w:tcPr>
          <w:p w14:paraId="57823407" w14:textId="77777777" w:rsidR="00E96D3F" w:rsidRPr="00795A62" w:rsidRDefault="00E96D3F" w:rsidP="00E96D3F">
            <w:pPr>
              <w:pStyle w:val="NormalWeb"/>
              <w:spacing w:before="0" w:beforeAutospacing="0" w:after="0" w:afterAutospacing="0"/>
              <w:jc w:val="both"/>
              <w:rPr>
                <w:iCs/>
                <w:sz w:val="28"/>
                <w:szCs w:val="28"/>
              </w:rPr>
            </w:pPr>
          </w:p>
        </w:tc>
        <w:tc>
          <w:tcPr>
            <w:tcW w:w="5249" w:type="dxa"/>
          </w:tcPr>
          <w:p w14:paraId="3912E642" w14:textId="144949A7" w:rsidR="00E96D3F" w:rsidRPr="00795A62" w:rsidRDefault="00E96D3F" w:rsidP="00E96D3F">
            <w:pPr>
              <w:pStyle w:val="NormalWeb"/>
              <w:spacing w:before="0" w:beforeAutospacing="0" w:after="0" w:afterAutospacing="0"/>
              <w:jc w:val="both"/>
              <w:rPr>
                <w:iCs/>
                <w:sz w:val="28"/>
                <w:szCs w:val="28"/>
              </w:rPr>
            </w:pPr>
            <w:r w:rsidRPr="00795A62">
              <w:rPr>
                <w:color w:val="000000"/>
                <w:sz w:val="28"/>
                <w:szCs w:val="28"/>
                <w:lang w:val="vi-VN"/>
              </w:rPr>
              <w:t>Rà soát, bảo đảm tính thống nhất, đồng bộ với hệ thống pháp luật, nhất là Luật Khoa học, công nghệ và đổi mới sáng tạo; Luật Công nghiệp công nghệ số; Luật Dữ liệu; Luật An ninh mạng; Luật Tiêu chuẩn và quy chuẩn kỹ thuật; Luật Ngân sách nhà nước; Bộ luật Dân sự; Luật Xử lý vi phạm hành chính… và các dự án luật đang được trình Quốc hội tại Kỳ họp thứ 10.</w:t>
            </w:r>
          </w:p>
        </w:tc>
        <w:tc>
          <w:tcPr>
            <w:tcW w:w="8222" w:type="dxa"/>
          </w:tcPr>
          <w:p w14:paraId="2518332B" w14:textId="5A9B54B9" w:rsidR="00E96D3F" w:rsidRPr="00795A62" w:rsidRDefault="00E96D3F" w:rsidP="00E96D3F">
            <w:pPr>
              <w:pStyle w:val="NormalWeb"/>
              <w:spacing w:before="0" w:beforeAutospacing="0" w:after="0" w:afterAutospacing="0"/>
              <w:jc w:val="both"/>
              <w:rPr>
                <w:iCs/>
                <w:sz w:val="28"/>
                <w:szCs w:val="28"/>
              </w:rPr>
            </w:pPr>
            <w:r w:rsidRPr="00795A62">
              <w:rPr>
                <w:color w:val="000000"/>
                <w:sz w:val="28"/>
                <w:szCs w:val="28"/>
                <w:lang w:val="vi-VN"/>
              </w:rPr>
              <w:t>Ban soạn thảo trân trọng cảm ơn ý kiến của Đại biểu và cho biết Dự thảo Luật đã được rà soát toàn diện để bảo đảm tính thống nhất với Luật Khoa học, công nghệ và đổi mới sáng tạo; Luật Công nghiệp công nghệ số; Luật Dữ liệu; Luật An ninh mạng; Luật Tiêu chuẩn và quy chuẩn kỹ thuật; Luật Ngân sách nhà nước; Bộ luật Dân sự; Luật Xử lý vi phạm hành chính và các dự án luật đang trình Quốc hội. Luật AI được thiết kế theo mô hình luật khung, chỉ quy định các nguyên tắc và nghĩa vụ đặc thù, còn các tiêu chí kỹ thuật, thủ tục và chuẩn mực vận hành sẽ do Chính phủ quy định chi tiết để bảo đảm linh hoạt. Dự thảo đã bãi bỏ Chương IV của Luật Công nghiệp công nghệ số để tránh chồng lấn; mọi hoạt động dữ liệu tuân thủ đầy đủ Luật Dữ liệu và pháp luật bảo vệ dữ liệu cá nhân (Điều 6, Điều 16); yêu cầu an ninh mạng được quán triệt tại Điều 4 và Điều 15; các vấn đề sở hữu trí tuệ tiếp tục tuân thủ pháp luật hiện hành. Cách tiếp cận này bảo đảm Luật AI vừa đồng bộ pháp luật, vừa không tạo khoảng trống hoặc chồng chéo, phù hợp thông lệ quốc tế và yêu cầu quản trị mới.</w:t>
            </w:r>
          </w:p>
        </w:tc>
      </w:tr>
      <w:tr w:rsidR="00E96D3F" w:rsidRPr="00795A62" w14:paraId="5145B735" w14:textId="77777777" w:rsidTr="002F689C">
        <w:tc>
          <w:tcPr>
            <w:tcW w:w="704" w:type="dxa"/>
          </w:tcPr>
          <w:p w14:paraId="4E1A1F65" w14:textId="77777777" w:rsidR="00E96D3F" w:rsidRPr="00795A62" w:rsidRDefault="00E96D3F" w:rsidP="00E96D3F">
            <w:pPr>
              <w:pStyle w:val="NormalWeb"/>
              <w:spacing w:before="0" w:beforeAutospacing="0" w:after="0" w:afterAutospacing="0"/>
              <w:jc w:val="both"/>
              <w:rPr>
                <w:iCs/>
                <w:sz w:val="28"/>
                <w:szCs w:val="28"/>
              </w:rPr>
            </w:pPr>
          </w:p>
        </w:tc>
        <w:tc>
          <w:tcPr>
            <w:tcW w:w="5249" w:type="dxa"/>
          </w:tcPr>
          <w:p w14:paraId="5B3348BF" w14:textId="140E1ADF" w:rsidR="00E96D3F" w:rsidRPr="00795A62" w:rsidRDefault="00E96D3F" w:rsidP="00E96D3F">
            <w:pPr>
              <w:pStyle w:val="NormalWeb"/>
              <w:spacing w:before="0" w:beforeAutospacing="0" w:after="0" w:afterAutospacing="0"/>
              <w:jc w:val="both"/>
              <w:rPr>
                <w:iCs/>
                <w:sz w:val="28"/>
                <w:szCs w:val="28"/>
              </w:rPr>
            </w:pPr>
            <w:r w:rsidRPr="00795A62">
              <w:rPr>
                <w:color w:val="000000"/>
                <w:sz w:val="28"/>
                <w:szCs w:val="28"/>
                <w:lang w:val="vi-VN"/>
              </w:rPr>
              <w:t>Thực hiện nghiêm Quy định số 178-QĐ/TW ngày 27/6/2024 của Bộ Chính trị về kiểm soát quyền lực, phòng, chống tham nhũng, tiêu cực trong công tác xây dựng pháp luật.</w:t>
            </w:r>
          </w:p>
        </w:tc>
        <w:tc>
          <w:tcPr>
            <w:tcW w:w="8222" w:type="dxa"/>
          </w:tcPr>
          <w:p w14:paraId="597AA62B" w14:textId="7C29926F" w:rsidR="00E96D3F" w:rsidRPr="00795A62" w:rsidRDefault="00E96D3F" w:rsidP="00E96D3F">
            <w:pPr>
              <w:pStyle w:val="NormalWeb"/>
              <w:spacing w:before="0" w:beforeAutospacing="0" w:after="0" w:afterAutospacing="0"/>
              <w:jc w:val="both"/>
              <w:rPr>
                <w:iCs/>
                <w:sz w:val="28"/>
                <w:szCs w:val="28"/>
              </w:rPr>
            </w:pPr>
            <w:r w:rsidRPr="00795A62">
              <w:rPr>
                <w:color w:val="000000"/>
                <w:sz w:val="28"/>
                <w:szCs w:val="28"/>
                <w:lang w:val="vi-VN"/>
              </w:rPr>
              <w:t>Cơ quan chủ trì soạn thảo nghiêm túc tiếp thu và cam kết thực hiện nghiêm túc Quy định số 178-QĐ/TW của Bộ Chính trị về kiểm soát quyền lực, phòng, chống tham nhũng, tiêu cực trong công tác xây dựng pháp luật. Tinh thần này đã được quán triệt trong Dự thảo Luật, đặc biệt trong cơ chế tổ chức bộ máy quản lý AI nhằm bảo đảm sử dụng nguồn lực hiệu quả, không chồng chéo và tuân thủ Quy định số 178-QĐ/TW</w:t>
            </w:r>
          </w:p>
        </w:tc>
      </w:tr>
      <w:tr w:rsidR="00E96D3F" w:rsidRPr="00795A62" w14:paraId="711EDB13" w14:textId="77777777" w:rsidTr="002F689C">
        <w:tc>
          <w:tcPr>
            <w:tcW w:w="704" w:type="dxa"/>
          </w:tcPr>
          <w:p w14:paraId="3C18CF44" w14:textId="77777777" w:rsidR="00E96D3F" w:rsidRPr="00795A62" w:rsidRDefault="00E96D3F" w:rsidP="00E96D3F">
            <w:pPr>
              <w:pStyle w:val="NormalWeb"/>
              <w:spacing w:before="0" w:beforeAutospacing="0" w:after="0" w:afterAutospacing="0"/>
              <w:jc w:val="both"/>
              <w:rPr>
                <w:iCs/>
                <w:sz w:val="28"/>
                <w:szCs w:val="28"/>
              </w:rPr>
            </w:pPr>
          </w:p>
        </w:tc>
        <w:tc>
          <w:tcPr>
            <w:tcW w:w="5249" w:type="dxa"/>
          </w:tcPr>
          <w:p w14:paraId="1ED4450A" w14:textId="61E399B8" w:rsidR="00E96D3F" w:rsidRPr="00795A62" w:rsidRDefault="00E96D3F" w:rsidP="00E96D3F">
            <w:pPr>
              <w:pStyle w:val="NormalWeb"/>
              <w:spacing w:before="0" w:beforeAutospacing="0" w:after="0" w:afterAutospacing="0"/>
              <w:jc w:val="both"/>
              <w:rPr>
                <w:iCs/>
                <w:sz w:val="28"/>
                <w:szCs w:val="28"/>
              </w:rPr>
            </w:pPr>
            <w:r w:rsidRPr="00795A62">
              <w:rPr>
                <w:color w:val="000000"/>
                <w:sz w:val="28"/>
                <w:szCs w:val="28"/>
                <w:lang w:val="vi-VN"/>
              </w:rPr>
              <w:t>Về một số vấn đề cụ thể cần tiếp tục nghiên cứu, rà soát kỹ lưỡng như: phạm vi điều chỉnh, đối tượng áp dụng; việc phân loại và quản lý hệ thống trí tuệ nhân tạo theo mức độ rủi ro; các hành vi bị cấm; các quy định tiền kiểm và hậu kiểm trong quản lý; quy định về Ủy ban Quốc gia về trí tuệ nhân tạo; Quỹ Phát triển trí tuệ nhân tạo Quốc gia; nghĩa vụ minh bạch và gắn nhãn; về trách nhiệm pháp lý; về trí tuệ nhân tạo đối với văn hóa, xã hội và nghiên cứu khoa học.</w:t>
            </w:r>
          </w:p>
        </w:tc>
        <w:tc>
          <w:tcPr>
            <w:tcW w:w="8222" w:type="dxa"/>
          </w:tcPr>
          <w:p w14:paraId="5069423C" w14:textId="738D092C" w:rsidR="00E96D3F" w:rsidRPr="00795A62" w:rsidRDefault="00E96D3F" w:rsidP="00E96D3F">
            <w:pPr>
              <w:pStyle w:val="NormalWeb"/>
              <w:spacing w:before="0" w:beforeAutospacing="0" w:after="0" w:afterAutospacing="0"/>
              <w:jc w:val="both"/>
              <w:rPr>
                <w:iCs/>
                <w:sz w:val="28"/>
                <w:szCs w:val="28"/>
              </w:rPr>
            </w:pPr>
            <w:r w:rsidRPr="00795A62">
              <w:rPr>
                <w:color w:val="000000"/>
                <w:sz w:val="28"/>
                <w:szCs w:val="28"/>
                <w:lang w:val="vi-VN"/>
              </w:rPr>
              <w:t>Cơ quan chủ trì soạn thảo nghiêm túc tiếp thu ý kiến và đã rà soát kỹ lưỡng toàn diện dự thảo Luật AI, trong đó đặc biệt quan tâm các nhóm vấn đề lớn thể hiện xuyên suốt trong dự thảo Luật như: 1) Về phạm vi và đối tượng, bao quát toàn bộ vòng đời hệ thống AI, cơ chế quản lý AI lưỡng dụng và AI xuyên biên giới. 2) Về quản lý rủi ro: Dự thảo Luật chuyển đổi sang mô hình 03 mức độ, tách nhóm rủi ro không chấp nhận được thành các hành vi bị cấm; áp dụng cơ chế tiền kiểm chỉ đối với AI rủi ro cao, tăng cường hậu kiểm với các nhóm còn lại để giảm gánh nặng tuân thủ. 3) Về thiết chế và nguồn lực: Luật thực hiện tinh gọn bộ máy bằng việc không quy định Ủy ban Quốc gia trong Luật; Quỹ Phát triển AI Quốc gia được thiết lập với phạm vi sử dụng và cơ chế tài chính đặc thù. 4) Đồng thời, các quy định về nghĩa vụ minh bạch, gắn nhãn và nguyên tắc bên triển khai chịu trách nhiệm bồi thường trước khi các bên không có lỗi được thiết lập chặt chẽ để bảo vệ người dùng, song song với các chính sách ưu đãi đặc thù thúc đẩy AI trong nghiên cứu khoa học và phát triển AI gắn với bảo tồn giá trị văn hóa.</w:t>
            </w:r>
          </w:p>
        </w:tc>
      </w:tr>
    </w:tbl>
    <w:p w14:paraId="2192D05A" w14:textId="77777777" w:rsidR="004C4CF8" w:rsidRPr="001F37E5" w:rsidRDefault="004C4CF8" w:rsidP="001F37E5"/>
    <w:sectPr w:rsidR="004C4CF8" w:rsidRPr="001F37E5" w:rsidSect="009D28CC">
      <w:headerReference w:type="default" r:id="rId8"/>
      <w:pgSz w:w="16838" w:h="11906" w:orient="landscape" w:code="9"/>
      <w:pgMar w:top="1134" w:right="1134" w:bottom="1701" w:left="1134"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AD90BD" w14:textId="77777777" w:rsidR="00D6771C" w:rsidRDefault="00D6771C" w:rsidP="00541E96">
      <w:r>
        <w:separator/>
      </w:r>
    </w:p>
  </w:endnote>
  <w:endnote w:type="continuationSeparator" w:id="0">
    <w:p w14:paraId="0397251F" w14:textId="77777777" w:rsidR="00D6771C" w:rsidRDefault="00D6771C" w:rsidP="00541E96">
      <w:r>
        <w:continuationSeparator/>
      </w:r>
    </w:p>
  </w:endnote>
  <w:endnote w:type="continuationNotice" w:id="1">
    <w:p w14:paraId="03E84757" w14:textId="77777777" w:rsidR="00D6771C" w:rsidRDefault="00D677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Times New Rom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B0604020202020204"/>
    <w:charset w:val="00"/>
    <w:family w:val="roman"/>
    <w:notTrueType/>
    <w:pitch w:val="default"/>
  </w:font>
  <w:font w:name="TimesNewRomanPS-ItalicMT">
    <w:altName w:val="Times New Roman"/>
    <w:panose1 w:val="020B0604020202020204"/>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1B844A" w14:textId="77777777" w:rsidR="00D6771C" w:rsidRDefault="00D6771C" w:rsidP="00541E96">
      <w:r>
        <w:separator/>
      </w:r>
    </w:p>
  </w:footnote>
  <w:footnote w:type="continuationSeparator" w:id="0">
    <w:p w14:paraId="0E8F75A5" w14:textId="77777777" w:rsidR="00D6771C" w:rsidRDefault="00D6771C" w:rsidP="00541E96">
      <w:r>
        <w:continuationSeparator/>
      </w:r>
    </w:p>
  </w:footnote>
  <w:footnote w:type="continuationNotice" w:id="1">
    <w:p w14:paraId="284C1787" w14:textId="77777777" w:rsidR="00D6771C" w:rsidRDefault="00D6771C"/>
  </w:footnote>
  <w:footnote w:id="2">
    <w:p w14:paraId="1DD22FA6" w14:textId="77777777" w:rsidR="00D00C5A" w:rsidRPr="00F804B3" w:rsidRDefault="00D00C5A" w:rsidP="001F37E5">
      <w:pPr>
        <w:pStyle w:val="FootnoteText"/>
        <w:jc w:val="both"/>
        <w:rPr>
          <w:rFonts w:ascii="Times New Roman" w:hAnsi="Times New Roman"/>
        </w:rPr>
      </w:pPr>
      <w:r w:rsidRPr="00F804B3">
        <w:rPr>
          <w:rStyle w:val="FootnoteReference"/>
          <w:rFonts w:ascii="Times New Roman" w:hAnsi="Times New Roman"/>
        </w:rPr>
        <w:footnoteRef/>
      </w:r>
      <w:r w:rsidRPr="00F804B3">
        <w:rPr>
          <w:rFonts w:ascii="Times New Roman" w:hAnsi="Times New Roman"/>
        </w:rPr>
        <w:t xml:space="preserve"> Báo cáo số 1265/BC-UBPLTP15 ngày 06/11/2025 của Ủy ban Pháp luật và Tư pháp.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27855795"/>
      <w:docPartObj>
        <w:docPartGallery w:val="Page Numbers (Top of Page)"/>
        <w:docPartUnique/>
      </w:docPartObj>
    </w:sdtPr>
    <w:sdtEndPr>
      <w:rPr>
        <w:noProof/>
        <w:sz w:val="26"/>
        <w:szCs w:val="26"/>
      </w:rPr>
    </w:sdtEndPr>
    <w:sdtContent>
      <w:p w14:paraId="27613ED3" w14:textId="08CB4920" w:rsidR="00863640" w:rsidRPr="00A239FF" w:rsidRDefault="00863640">
        <w:pPr>
          <w:pStyle w:val="Header"/>
          <w:jc w:val="center"/>
          <w:rPr>
            <w:sz w:val="26"/>
            <w:szCs w:val="26"/>
          </w:rPr>
        </w:pPr>
        <w:r w:rsidRPr="00A239FF">
          <w:rPr>
            <w:sz w:val="26"/>
            <w:szCs w:val="26"/>
          </w:rPr>
          <w:fldChar w:fldCharType="begin"/>
        </w:r>
        <w:r w:rsidRPr="00A239FF">
          <w:rPr>
            <w:sz w:val="26"/>
            <w:szCs w:val="26"/>
          </w:rPr>
          <w:instrText xml:space="preserve"> PAGE   \* MERGEFORMAT </w:instrText>
        </w:r>
        <w:r w:rsidRPr="00A239FF">
          <w:rPr>
            <w:sz w:val="26"/>
            <w:szCs w:val="26"/>
          </w:rPr>
          <w:fldChar w:fldCharType="separate"/>
        </w:r>
        <w:r w:rsidR="00BB3E58">
          <w:rPr>
            <w:noProof/>
            <w:sz w:val="26"/>
            <w:szCs w:val="26"/>
          </w:rPr>
          <w:t>21</w:t>
        </w:r>
        <w:r w:rsidRPr="00A239FF">
          <w:rPr>
            <w:noProof/>
            <w:sz w:val="26"/>
            <w:szCs w:val="26"/>
          </w:rPr>
          <w:fldChar w:fldCharType="end"/>
        </w:r>
      </w:p>
    </w:sdtContent>
  </w:sdt>
  <w:p w14:paraId="58B3FB31" w14:textId="77777777" w:rsidR="00863640" w:rsidRDefault="008636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126AE6A4"/>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2"/>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9BF"/>
    <w:rsid w:val="000016C6"/>
    <w:rsid w:val="00002726"/>
    <w:rsid w:val="00002BB4"/>
    <w:rsid w:val="00004677"/>
    <w:rsid w:val="00007507"/>
    <w:rsid w:val="00007F3F"/>
    <w:rsid w:val="00010315"/>
    <w:rsid w:val="00010D02"/>
    <w:rsid w:val="00011017"/>
    <w:rsid w:val="000110BE"/>
    <w:rsid w:val="00011AD8"/>
    <w:rsid w:val="00015000"/>
    <w:rsid w:val="00016D9F"/>
    <w:rsid w:val="00017341"/>
    <w:rsid w:val="00017F7A"/>
    <w:rsid w:val="00020205"/>
    <w:rsid w:val="0002028B"/>
    <w:rsid w:val="000214BB"/>
    <w:rsid w:val="00021E56"/>
    <w:rsid w:val="0002372A"/>
    <w:rsid w:val="00024078"/>
    <w:rsid w:val="00025323"/>
    <w:rsid w:val="00026148"/>
    <w:rsid w:val="00027D15"/>
    <w:rsid w:val="00031C93"/>
    <w:rsid w:val="00031F8F"/>
    <w:rsid w:val="00032B60"/>
    <w:rsid w:val="0003592D"/>
    <w:rsid w:val="000373A6"/>
    <w:rsid w:val="00041318"/>
    <w:rsid w:val="00041535"/>
    <w:rsid w:val="0004387E"/>
    <w:rsid w:val="00045F0C"/>
    <w:rsid w:val="000472D1"/>
    <w:rsid w:val="00047AFE"/>
    <w:rsid w:val="00052993"/>
    <w:rsid w:val="00053513"/>
    <w:rsid w:val="000546E2"/>
    <w:rsid w:val="00057A70"/>
    <w:rsid w:val="00060370"/>
    <w:rsid w:val="000611D8"/>
    <w:rsid w:val="00061362"/>
    <w:rsid w:val="0006232C"/>
    <w:rsid w:val="000628B9"/>
    <w:rsid w:val="0006409B"/>
    <w:rsid w:val="00064481"/>
    <w:rsid w:val="00064B53"/>
    <w:rsid w:val="000671C9"/>
    <w:rsid w:val="0006775B"/>
    <w:rsid w:val="00070829"/>
    <w:rsid w:val="00072A56"/>
    <w:rsid w:val="00072ECB"/>
    <w:rsid w:val="00073E27"/>
    <w:rsid w:val="000744D8"/>
    <w:rsid w:val="00075B5F"/>
    <w:rsid w:val="000778A5"/>
    <w:rsid w:val="0008171C"/>
    <w:rsid w:val="00081DFD"/>
    <w:rsid w:val="00082003"/>
    <w:rsid w:val="00083460"/>
    <w:rsid w:val="00083476"/>
    <w:rsid w:val="0008366E"/>
    <w:rsid w:val="0008397A"/>
    <w:rsid w:val="00084421"/>
    <w:rsid w:val="00084431"/>
    <w:rsid w:val="0008487E"/>
    <w:rsid w:val="0008583D"/>
    <w:rsid w:val="00086AD4"/>
    <w:rsid w:val="0008717B"/>
    <w:rsid w:val="000912FA"/>
    <w:rsid w:val="00091686"/>
    <w:rsid w:val="00093197"/>
    <w:rsid w:val="0009422B"/>
    <w:rsid w:val="00094372"/>
    <w:rsid w:val="00095963"/>
    <w:rsid w:val="00096087"/>
    <w:rsid w:val="00097666"/>
    <w:rsid w:val="000A2151"/>
    <w:rsid w:val="000A389D"/>
    <w:rsid w:val="000A4CF3"/>
    <w:rsid w:val="000A61E4"/>
    <w:rsid w:val="000A7969"/>
    <w:rsid w:val="000A79E4"/>
    <w:rsid w:val="000B0358"/>
    <w:rsid w:val="000B077D"/>
    <w:rsid w:val="000B0BAE"/>
    <w:rsid w:val="000B1893"/>
    <w:rsid w:val="000B1A43"/>
    <w:rsid w:val="000B4912"/>
    <w:rsid w:val="000B70E2"/>
    <w:rsid w:val="000C0CD0"/>
    <w:rsid w:val="000C1848"/>
    <w:rsid w:val="000C36F8"/>
    <w:rsid w:val="000C41CF"/>
    <w:rsid w:val="000D0477"/>
    <w:rsid w:val="000D1E57"/>
    <w:rsid w:val="000D20BC"/>
    <w:rsid w:val="000D35CD"/>
    <w:rsid w:val="000D5F27"/>
    <w:rsid w:val="000D6011"/>
    <w:rsid w:val="000D64D3"/>
    <w:rsid w:val="000D79FB"/>
    <w:rsid w:val="000E15E4"/>
    <w:rsid w:val="000E27B9"/>
    <w:rsid w:val="000E3392"/>
    <w:rsid w:val="000E34C0"/>
    <w:rsid w:val="000E4E2E"/>
    <w:rsid w:val="000E4E36"/>
    <w:rsid w:val="000E6930"/>
    <w:rsid w:val="000F2660"/>
    <w:rsid w:val="000F3EDD"/>
    <w:rsid w:val="000F55CB"/>
    <w:rsid w:val="000F56ED"/>
    <w:rsid w:val="000F65E2"/>
    <w:rsid w:val="000F68E1"/>
    <w:rsid w:val="000F697C"/>
    <w:rsid w:val="000F6BB3"/>
    <w:rsid w:val="0010045A"/>
    <w:rsid w:val="001010BD"/>
    <w:rsid w:val="001021F4"/>
    <w:rsid w:val="00103620"/>
    <w:rsid w:val="001041FE"/>
    <w:rsid w:val="001057A3"/>
    <w:rsid w:val="001100DE"/>
    <w:rsid w:val="00112492"/>
    <w:rsid w:val="0011253F"/>
    <w:rsid w:val="0011332A"/>
    <w:rsid w:val="00113338"/>
    <w:rsid w:val="00114F0D"/>
    <w:rsid w:val="001161A1"/>
    <w:rsid w:val="00116DAF"/>
    <w:rsid w:val="00116E77"/>
    <w:rsid w:val="00120AD7"/>
    <w:rsid w:val="00121BC4"/>
    <w:rsid w:val="001245F8"/>
    <w:rsid w:val="00125072"/>
    <w:rsid w:val="00125C61"/>
    <w:rsid w:val="00126466"/>
    <w:rsid w:val="001276DA"/>
    <w:rsid w:val="00127900"/>
    <w:rsid w:val="0012791E"/>
    <w:rsid w:val="00127989"/>
    <w:rsid w:val="00130BD4"/>
    <w:rsid w:val="00131517"/>
    <w:rsid w:val="0013281D"/>
    <w:rsid w:val="00132A94"/>
    <w:rsid w:val="00133BDC"/>
    <w:rsid w:val="0013461F"/>
    <w:rsid w:val="001356A6"/>
    <w:rsid w:val="0013619A"/>
    <w:rsid w:val="001371D8"/>
    <w:rsid w:val="00140DF8"/>
    <w:rsid w:val="00141155"/>
    <w:rsid w:val="0014424B"/>
    <w:rsid w:val="0014687F"/>
    <w:rsid w:val="00146E4F"/>
    <w:rsid w:val="001509BB"/>
    <w:rsid w:val="00150E72"/>
    <w:rsid w:val="00151B3C"/>
    <w:rsid w:val="00151BA6"/>
    <w:rsid w:val="00153B23"/>
    <w:rsid w:val="001546E9"/>
    <w:rsid w:val="001560F0"/>
    <w:rsid w:val="00156985"/>
    <w:rsid w:val="001572FF"/>
    <w:rsid w:val="00157384"/>
    <w:rsid w:val="00160573"/>
    <w:rsid w:val="001607F8"/>
    <w:rsid w:val="00160970"/>
    <w:rsid w:val="00160A83"/>
    <w:rsid w:val="001628C3"/>
    <w:rsid w:val="0016453E"/>
    <w:rsid w:val="00166670"/>
    <w:rsid w:val="001666F8"/>
    <w:rsid w:val="00167192"/>
    <w:rsid w:val="0017395E"/>
    <w:rsid w:val="00174619"/>
    <w:rsid w:val="00175811"/>
    <w:rsid w:val="00176F68"/>
    <w:rsid w:val="00177325"/>
    <w:rsid w:val="00177EFF"/>
    <w:rsid w:val="001808AA"/>
    <w:rsid w:val="001809AB"/>
    <w:rsid w:val="00181445"/>
    <w:rsid w:val="001814B5"/>
    <w:rsid w:val="00182B2D"/>
    <w:rsid w:val="00186582"/>
    <w:rsid w:val="00186D6F"/>
    <w:rsid w:val="0018732E"/>
    <w:rsid w:val="00190142"/>
    <w:rsid w:val="00191449"/>
    <w:rsid w:val="00191F7F"/>
    <w:rsid w:val="00192E59"/>
    <w:rsid w:val="00193A5E"/>
    <w:rsid w:val="00195C21"/>
    <w:rsid w:val="00195F4F"/>
    <w:rsid w:val="00197967"/>
    <w:rsid w:val="001A0A67"/>
    <w:rsid w:val="001A193F"/>
    <w:rsid w:val="001A21E8"/>
    <w:rsid w:val="001A2980"/>
    <w:rsid w:val="001A3301"/>
    <w:rsid w:val="001A6F5C"/>
    <w:rsid w:val="001A6F68"/>
    <w:rsid w:val="001B048A"/>
    <w:rsid w:val="001B0ADF"/>
    <w:rsid w:val="001B0C1D"/>
    <w:rsid w:val="001B1F89"/>
    <w:rsid w:val="001B2531"/>
    <w:rsid w:val="001B2A22"/>
    <w:rsid w:val="001B5BBE"/>
    <w:rsid w:val="001B5FBB"/>
    <w:rsid w:val="001B61F6"/>
    <w:rsid w:val="001B6D6F"/>
    <w:rsid w:val="001C11A8"/>
    <w:rsid w:val="001C1879"/>
    <w:rsid w:val="001C3055"/>
    <w:rsid w:val="001C507E"/>
    <w:rsid w:val="001C67A3"/>
    <w:rsid w:val="001C72CB"/>
    <w:rsid w:val="001C767F"/>
    <w:rsid w:val="001C7B56"/>
    <w:rsid w:val="001D0A4B"/>
    <w:rsid w:val="001D1D0F"/>
    <w:rsid w:val="001D3B8E"/>
    <w:rsid w:val="001D56E6"/>
    <w:rsid w:val="001D6365"/>
    <w:rsid w:val="001E0A46"/>
    <w:rsid w:val="001E1FA4"/>
    <w:rsid w:val="001E2BDF"/>
    <w:rsid w:val="001E3AE6"/>
    <w:rsid w:val="001E3DDA"/>
    <w:rsid w:val="001E5616"/>
    <w:rsid w:val="001E64EB"/>
    <w:rsid w:val="001E6E90"/>
    <w:rsid w:val="001E7317"/>
    <w:rsid w:val="001E7B68"/>
    <w:rsid w:val="001F13CA"/>
    <w:rsid w:val="001F1C31"/>
    <w:rsid w:val="001F3387"/>
    <w:rsid w:val="001F37E5"/>
    <w:rsid w:val="001F3924"/>
    <w:rsid w:val="001F47B9"/>
    <w:rsid w:val="001F4A97"/>
    <w:rsid w:val="001F5C4F"/>
    <w:rsid w:val="001F7089"/>
    <w:rsid w:val="00204C8E"/>
    <w:rsid w:val="00207C8D"/>
    <w:rsid w:val="00207D00"/>
    <w:rsid w:val="00210AC1"/>
    <w:rsid w:val="00211284"/>
    <w:rsid w:val="002117E2"/>
    <w:rsid w:val="002140E8"/>
    <w:rsid w:val="00214180"/>
    <w:rsid w:val="002149DF"/>
    <w:rsid w:val="00214FFA"/>
    <w:rsid w:val="002166F7"/>
    <w:rsid w:val="002179E9"/>
    <w:rsid w:val="00217BE6"/>
    <w:rsid w:val="002219B6"/>
    <w:rsid w:val="00224C0F"/>
    <w:rsid w:val="00225FD7"/>
    <w:rsid w:val="00226C23"/>
    <w:rsid w:val="00226E1A"/>
    <w:rsid w:val="00227A8B"/>
    <w:rsid w:val="00230457"/>
    <w:rsid w:val="002307E7"/>
    <w:rsid w:val="00232B43"/>
    <w:rsid w:val="0023330D"/>
    <w:rsid w:val="002333F7"/>
    <w:rsid w:val="0023374E"/>
    <w:rsid w:val="00233CAA"/>
    <w:rsid w:val="002344CD"/>
    <w:rsid w:val="00234E2B"/>
    <w:rsid w:val="00234EB1"/>
    <w:rsid w:val="002371C5"/>
    <w:rsid w:val="002417F6"/>
    <w:rsid w:val="00242418"/>
    <w:rsid w:val="0024352D"/>
    <w:rsid w:val="0024391E"/>
    <w:rsid w:val="00244A5A"/>
    <w:rsid w:val="00245E30"/>
    <w:rsid w:val="0024618B"/>
    <w:rsid w:val="002467F7"/>
    <w:rsid w:val="0024728C"/>
    <w:rsid w:val="002507DE"/>
    <w:rsid w:val="00250920"/>
    <w:rsid w:val="002520DD"/>
    <w:rsid w:val="00252570"/>
    <w:rsid w:val="00255C91"/>
    <w:rsid w:val="00257E09"/>
    <w:rsid w:val="0026028A"/>
    <w:rsid w:val="00260A2A"/>
    <w:rsid w:val="0026489E"/>
    <w:rsid w:val="00266441"/>
    <w:rsid w:val="002674C4"/>
    <w:rsid w:val="00270123"/>
    <w:rsid w:val="00270238"/>
    <w:rsid w:val="00270EC3"/>
    <w:rsid w:val="00271E47"/>
    <w:rsid w:val="00271E50"/>
    <w:rsid w:val="002727A2"/>
    <w:rsid w:val="00274C8F"/>
    <w:rsid w:val="00274F28"/>
    <w:rsid w:val="0027532A"/>
    <w:rsid w:val="00277B72"/>
    <w:rsid w:val="002825D0"/>
    <w:rsid w:val="00283D2F"/>
    <w:rsid w:val="0029056F"/>
    <w:rsid w:val="00290905"/>
    <w:rsid w:val="00293E16"/>
    <w:rsid w:val="00293F7C"/>
    <w:rsid w:val="0029507D"/>
    <w:rsid w:val="00297090"/>
    <w:rsid w:val="002977EF"/>
    <w:rsid w:val="00297C91"/>
    <w:rsid w:val="002A03D3"/>
    <w:rsid w:val="002A3F82"/>
    <w:rsid w:val="002A446E"/>
    <w:rsid w:val="002A4847"/>
    <w:rsid w:val="002A4A4D"/>
    <w:rsid w:val="002A57AD"/>
    <w:rsid w:val="002B1E1D"/>
    <w:rsid w:val="002B2E35"/>
    <w:rsid w:val="002B7373"/>
    <w:rsid w:val="002C053E"/>
    <w:rsid w:val="002C079F"/>
    <w:rsid w:val="002C0993"/>
    <w:rsid w:val="002C1D46"/>
    <w:rsid w:val="002C1EDA"/>
    <w:rsid w:val="002C2736"/>
    <w:rsid w:val="002C37E9"/>
    <w:rsid w:val="002C4196"/>
    <w:rsid w:val="002C4B3B"/>
    <w:rsid w:val="002C7858"/>
    <w:rsid w:val="002D0732"/>
    <w:rsid w:val="002D3AC5"/>
    <w:rsid w:val="002D429A"/>
    <w:rsid w:val="002D4C49"/>
    <w:rsid w:val="002D6285"/>
    <w:rsid w:val="002D7685"/>
    <w:rsid w:val="002E26A4"/>
    <w:rsid w:val="002E275E"/>
    <w:rsid w:val="002E717C"/>
    <w:rsid w:val="002F18AE"/>
    <w:rsid w:val="002F2227"/>
    <w:rsid w:val="002F230C"/>
    <w:rsid w:val="002F2E1B"/>
    <w:rsid w:val="002F56CC"/>
    <w:rsid w:val="002F5C46"/>
    <w:rsid w:val="002F6274"/>
    <w:rsid w:val="002F689C"/>
    <w:rsid w:val="00300EBB"/>
    <w:rsid w:val="00302A10"/>
    <w:rsid w:val="00304634"/>
    <w:rsid w:val="00305B23"/>
    <w:rsid w:val="003065D9"/>
    <w:rsid w:val="00307083"/>
    <w:rsid w:val="003127D0"/>
    <w:rsid w:val="00312DBD"/>
    <w:rsid w:val="00314265"/>
    <w:rsid w:val="00315344"/>
    <w:rsid w:val="00322EB4"/>
    <w:rsid w:val="003232CF"/>
    <w:rsid w:val="00324347"/>
    <w:rsid w:val="00324E4B"/>
    <w:rsid w:val="00326751"/>
    <w:rsid w:val="00326F9C"/>
    <w:rsid w:val="00330BC0"/>
    <w:rsid w:val="00334B4D"/>
    <w:rsid w:val="00334B77"/>
    <w:rsid w:val="003361A7"/>
    <w:rsid w:val="0033694B"/>
    <w:rsid w:val="00336B73"/>
    <w:rsid w:val="00336D89"/>
    <w:rsid w:val="00337D36"/>
    <w:rsid w:val="003404B9"/>
    <w:rsid w:val="0034232D"/>
    <w:rsid w:val="00343894"/>
    <w:rsid w:val="00343CBC"/>
    <w:rsid w:val="00345E62"/>
    <w:rsid w:val="00346AC9"/>
    <w:rsid w:val="00347387"/>
    <w:rsid w:val="00350A31"/>
    <w:rsid w:val="00352570"/>
    <w:rsid w:val="00352B0D"/>
    <w:rsid w:val="00354EFE"/>
    <w:rsid w:val="003564C2"/>
    <w:rsid w:val="00356615"/>
    <w:rsid w:val="00356790"/>
    <w:rsid w:val="003578A0"/>
    <w:rsid w:val="00364853"/>
    <w:rsid w:val="00367C64"/>
    <w:rsid w:val="003721FA"/>
    <w:rsid w:val="00372876"/>
    <w:rsid w:val="0037623E"/>
    <w:rsid w:val="00376789"/>
    <w:rsid w:val="00376B8F"/>
    <w:rsid w:val="003773E5"/>
    <w:rsid w:val="00380019"/>
    <w:rsid w:val="00380441"/>
    <w:rsid w:val="00380D64"/>
    <w:rsid w:val="00381567"/>
    <w:rsid w:val="00385221"/>
    <w:rsid w:val="003854E3"/>
    <w:rsid w:val="00386723"/>
    <w:rsid w:val="00386F29"/>
    <w:rsid w:val="00387A7A"/>
    <w:rsid w:val="00390074"/>
    <w:rsid w:val="00390D31"/>
    <w:rsid w:val="003941C5"/>
    <w:rsid w:val="00395DFF"/>
    <w:rsid w:val="003A0209"/>
    <w:rsid w:val="003A02A5"/>
    <w:rsid w:val="003A2AD5"/>
    <w:rsid w:val="003A3026"/>
    <w:rsid w:val="003A3F63"/>
    <w:rsid w:val="003A4394"/>
    <w:rsid w:val="003A5306"/>
    <w:rsid w:val="003A5C67"/>
    <w:rsid w:val="003A637D"/>
    <w:rsid w:val="003A6948"/>
    <w:rsid w:val="003B1EA5"/>
    <w:rsid w:val="003B23FA"/>
    <w:rsid w:val="003B434B"/>
    <w:rsid w:val="003B5863"/>
    <w:rsid w:val="003B6794"/>
    <w:rsid w:val="003B7C8F"/>
    <w:rsid w:val="003C14C9"/>
    <w:rsid w:val="003C1AB0"/>
    <w:rsid w:val="003C1BF1"/>
    <w:rsid w:val="003C4F0E"/>
    <w:rsid w:val="003C619B"/>
    <w:rsid w:val="003C671A"/>
    <w:rsid w:val="003C7779"/>
    <w:rsid w:val="003C797F"/>
    <w:rsid w:val="003D1577"/>
    <w:rsid w:val="003D38C7"/>
    <w:rsid w:val="003D4B40"/>
    <w:rsid w:val="003D4B99"/>
    <w:rsid w:val="003D6AF4"/>
    <w:rsid w:val="003D750B"/>
    <w:rsid w:val="003E16BE"/>
    <w:rsid w:val="003E1767"/>
    <w:rsid w:val="003E26C7"/>
    <w:rsid w:val="003E5B45"/>
    <w:rsid w:val="003E7115"/>
    <w:rsid w:val="003F1C4C"/>
    <w:rsid w:val="003F2FAA"/>
    <w:rsid w:val="003F30A8"/>
    <w:rsid w:val="003F310E"/>
    <w:rsid w:val="003F33DD"/>
    <w:rsid w:val="003F3645"/>
    <w:rsid w:val="003F6A1C"/>
    <w:rsid w:val="003F6FDE"/>
    <w:rsid w:val="003F79A3"/>
    <w:rsid w:val="00400652"/>
    <w:rsid w:val="00400C2E"/>
    <w:rsid w:val="00400C63"/>
    <w:rsid w:val="004016B0"/>
    <w:rsid w:val="00402D01"/>
    <w:rsid w:val="00402E57"/>
    <w:rsid w:val="00403B4E"/>
    <w:rsid w:val="00406EB6"/>
    <w:rsid w:val="0040706E"/>
    <w:rsid w:val="004073C1"/>
    <w:rsid w:val="0040783D"/>
    <w:rsid w:val="00407ADA"/>
    <w:rsid w:val="00407FDA"/>
    <w:rsid w:val="00410EFA"/>
    <w:rsid w:val="00411318"/>
    <w:rsid w:val="00412AE2"/>
    <w:rsid w:val="00412B1C"/>
    <w:rsid w:val="00413B39"/>
    <w:rsid w:val="0041493A"/>
    <w:rsid w:val="0041558D"/>
    <w:rsid w:val="00415D48"/>
    <w:rsid w:val="0041660E"/>
    <w:rsid w:val="00417AF6"/>
    <w:rsid w:val="004204A4"/>
    <w:rsid w:val="00420D5C"/>
    <w:rsid w:val="004213B2"/>
    <w:rsid w:val="00424A8F"/>
    <w:rsid w:val="00426DE7"/>
    <w:rsid w:val="004304DF"/>
    <w:rsid w:val="00432194"/>
    <w:rsid w:val="00434355"/>
    <w:rsid w:val="0043454C"/>
    <w:rsid w:val="00437856"/>
    <w:rsid w:val="00437E22"/>
    <w:rsid w:val="00440B97"/>
    <w:rsid w:val="00441BA9"/>
    <w:rsid w:val="00442068"/>
    <w:rsid w:val="00442BB4"/>
    <w:rsid w:val="004434B6"/>
    <w:rsid w:val="00443DB1"/>
    <w:rsid w:val="00444685"/>
    <w:rsid w:val="00445841"/>
    <w:rsid w:val="0044668D"/>
    <w:rsid w:val="00451D14"/>
    <w:rsid w:val="00452685"/>
    <w:rsid w:val="00452AF9"/>
    <w:rsid w:val="0045302D"/>
    <w:rsid w:val="0045386E"/>
    <w:rsid w:val="004557C7"/>
    <w:rsid w:val="00455A57"/>
    <w:rsid w:val="004564F5"/>
    <w:rsid w:val="004572CE"/>
    <w:rsid w:val="00457C57"/>
    <w:rsid w:val="00463A4D"/>
    <w:rsid w:val="004642D4"/>
    <w:rsid w:val="00464A01"/>
    <w:rsid w:val="00464D38"/>
    <w:rsid w:val="00464E81"/>
    <w:rsid w:val="004670D4"/>
    <w:rsid w:val="004674A0"/>
    <w:rsid w:val="00472B74"/>
    <w:rsid w:val="00473FE6"/>
    <w:rsid w:val="00475322"/>
    <w:rsid w:val="00475C1F"/>
    <w:rsid w:val="0047608E"/>
    <w:rsid w:val="00480557"/>
    <w:rsid w:val="00480612"/>
    <w:rsid w:val="00480F9A"/>
    <w:rsid w:val="0048163E"/>
    <w:rsid w:val="0048325F"/>
    <w:rsid w:val="00483CD4"/>
    <w:rsid w:val="00484190"/>
    <w:rsid w:val="004863AA"/>
    <w:rsid w:val="00486B40"/>
    <w:rsid w:val="00490668"/>
    <w:rsid w:val="00490DE2"/>
    <w:rsid w:val="00491361"/>
    <w:rsid w:val="004917A7"/>
    <w:rsid w:val="00491A72"/>
    <w:rsid w:val="004925C8"/>
    <w:rsid w:val="0049282B"/>
    <w:rsid w:val="00493AB7"/>
    <w:rsid w:val="00495C58"/>
    <w:rsid w:val="00496D1D"/>
    <w:rsid w:val="004A15D1"/>
    <w:rsid w:val="004A1B32"/>
    <w:rsid w:val="004A246E"/>
    <w:rsid w:val="004A3119"/>
    <w:rsid w:val="004A470D"/>
    <w:rsid w:val="004A5F1E"/>
    <w:rsid w:val="004A634D"/>
    <w:rsid w:val="004B0335"/>
    <w:rsid w:val="004B0D41"/>
    <w:rsid w:val="004B100C"/>
    <w:rsid w:val="004B101F"/>
    <w:rsid w:val="004B2395"/>
    <w:rsid w:val="004B29B5"/>
    <w:rsid w:val="004B446B"/>
    <w:rsid w:val="004B4DB7"/>
    <w:rsid w:val="004B55B5"/>
    <w:rsid w:val="004B59EE"/>
    <w:rsid w:val="004B7211"/>
    <w:rsid w:val="004B7338"/>
    <w:rsid w:val="004C0E58"/>
    <w:rsid w:val="004C16EB"/>
    <w:rsid w:val="004C2870"/>
    <w:rsid w:val="004C33C3"/>
    <w:rsid w:val="004C48B8"/>
    <w:rsid w:val="004C4B3A"/>
    <w:rsid w:val="004C4CF8"/>
    <w:rsid w:val="004C5763"/>
    <w:rsid w:val="004D324A"/>
    <w:rsid w:val="004D4CE3"/>
    <w:rsid w:val="004D7219"/>
    <w:rsid w:val="004D7D0E"/>
    <w:rsid w:val="004E1E91"/>
    <w:rsid w:val="004E4633"/>
    <w:rsid w:val="004E5329"/>
    <w:rsid w:val="004F5EB5"/>
    <w:rsid w:val="004F5F6C"/>
    <w:rsid w:val="00501173"/>
    <w:rsid w:val="00501C27"/>
    <w:rsid w:val="005065EA"/>
    <w:rsid w:val="00506B07"/>
    <w:rsid w:val="00506FF3"/>
    <w:rsid w:val="00507AF4"/>
    <w:rsid w:val="00510222"/>
    <w:rsid w:val="00510FB2"/>
    <w:rsid w:val="00511C2B"/>
    <w:rsid w:val="00511DCD"/>
    <w:rsid w:val="005121C9"/>
    <w:rsid w:val="005126B5"/>
    <w:rsid w:val="00512E32"/>
    <w:rsid w:val="00514B55"/>
    <w:rsid w:val="00517BB2"/>
    <w:rsid w:val="0052008C"/>
    <w:rsid w:val="0052037F"/>
    <w:rsid w:val="005207EA"/>
    <w:rsid w:val="005221AA"/>
    <w:rsid w:val="00523FE8"/>
    <w:rsid w:val="005248DA"/>
    <w:rsid w:val="0052562A"/>
    <w:rsid w:val="0052609D"/>
    <w:rsid w:val="00532ED1"/>
    <w:rsid w:val="0053695F"/>
    <w:rsid w:val="00536D1A"/>
    <w:rsid w:val="005402F3"/>
    <w:rsid w:val="005403C8"/>
    <w:rsid w:val="0054054D"/>
    <w:rsid w:val="00541C23"/>
    <w:rsid w:val="00541E96"/>
    <w:rsid w:val="00542CD2"/>
    <w:rsid w:val="00542DAB"/>
    <w:rsid w:val="00543221"/>
    <w:rsid w:val="00545374"/>
    <w:rsid w:val="00546B5F"/>
    <w:rsid w:val="00547EEF"/>
    <w:rsid w:val="005522F6"/>
    <w:rsid w:val="00554FD0"/>
    <w:rsid w:val="00555492"/>
    <w:rsid w:val="00556DB8"/>
    <w:rsid w:val="00557CC2"/>
    <w:rsid w:val="0056068D"/>
    <w:rsid w:val="005620FA"/>
    <w:rsid w:val="005632BC"/>
    <w:rsid w:val="005632F0"/>
    <w:rsid w:val="00563AFE"/>
    <w:rsid w:val="005640B2"/>
    <w:rsid w:val="00565A6C"/>
    <w:rsid w:val="005660C9"/>
    <w:rsid w:val="00570382"/>
    <w:rsid w:val="00570870"/>
    <w:rsid w:val="00572D10"/>
    <w:rsid w:val="0057757C"/>
    <w:rsid w:val="00577A92"/>
    <w:rsid w:val="005800E1"/>
    <w:rsid w:val="00585214"/>
    <w:rsid w:val="00586285"/>
    <w:rsid w:val="005865C9"/>
    <w:rsid w:val="00586BF0"/>
    <w:rsid w:val="005871B1"/>
    <w:rsid w:val="005912A3"/>
    <w:rsid w:val="005953DC"/>
    <w:rsid w:val="00596D3C"/>
    <w:rsid w:val="005A0624"/>
    <w:rsid w:val="005A2D53"/>
    <w:rsid w:val="005A4797"/>
    <w:rsid w:val="005A622E"/>
    <w:rsid w:val="005A7568"/>
    <w:rsid w:val="005A7E21"/>
    <w:rsid w:val="005B06A6"/>
    <w:rsid w:val="005B0CA6"/>
    <w:rsid w:val="005B29F8"/>
    <w:rsid w:val="005B4983"/>
    <w:rsid w:val="005B54F7"/>
    <w:rsid w:val="005B68F0"/>
    <w:rsid w:val="005B77F5"/>
    <w:rsid w:val="005C0EFE"/>
    <w:rsid w:val="005C1ED3"/>
    <w:rsid w:val="005C410E"/>
    <w:rsid w:val="005C6F07"/>
    <w:rsid w:val="005C78F1"/>
    <w:rsid w:val="005C7B6C"/>
    <w:rsid w:val="005D0170"/>
    <w:rsid w:val="005D0983"/>
    <w:rsid w:val="005D1A67"/>
    <w:rsid w:val="005D3348"/>
    <w:rsid w:val="005D4485"/>
    <w:rsid w:val="005E116D"/>
    <w:rsid w:val="005E189E"/>
    <w:rsid w:val="005E3A2C"/>
    <w:rsid w:val="005E5216"/>
    <w:rsid w:val="005F15E2"/>
    <w:rsid w:val="005F27F8"/>
    <w:rsid w:val="005F3F67"/>
    <w:rsid w:val="005F4920"/>
    <w:rsid w:val="005F4A9A"/>
    <w:rsid w:val="005F556F"/>
    <w:rsid w:val="005F5F89"/>
    <w:rsid w:val="0060069E"/>
    <w:rsid w:val="00601291"/>
    <w:rsid w:val="00603CF3"/>
    <w:rsid w:val="00605AEA"/>
    <w:rsid w:val="00607A1E"/>
    <w:rsid w:val="00607C3B"/>
    <w:rsid w:val="0061017F"/>
    <w:rsid w:val="00611FD9"/>
    <w:rsid w:val="00613586"/>
    <w:rsid w:val="0061427C"/>
    <w:rsid w:val="006145E5"/>
    <w:rsid w:val="00615039"/>
    <w:rsid w:val="00615D77"/>
    <w:rsid w:val="00616B1F"/>
    <w:rsid w:val="00617E4C"/>
    <w:rsid w:val="0062071D"/>
    <w:rsid w:val="00621006"/>
    <w:rsid w:val="0062130B"/>
    <w:rsid w:val="00621DDD"/>
    <w:rsid w:val="00624642"/>
    <w:rsid w:val="00624942"/>
    <w:rsid w:val="00625981"/>
    <w:rsid w:val="0062627A"/>
    <w:rsid w:val="00626348"/>
    <w:rsid w:val="00626993"/>
    <w:rsid w:val="006275AC"/>
    <w:rsid w:val="0063080A"/>
    <w:rsid w:val="00630947"/>
    <w:rsid w:val="00631743"/>
    <w:rsid w:val="0063175C"/>
    <w:rsid w:val="0063184F"/>
    <w:rsid w:val="00631E84"/>
    <w:rsid w:val="006331C0"/>
    <w:rsid w:val="0063449F"/>
    <w:rsid w:val="00634EBA"/>
    <w:rsid w:val="006379BA"/>
    <w:rsid w:val="00637DE4"/>
    <w:rsid w:val="00640003"/>
    <w:rsid w:val="00643D37"/>
    <w:rsid w:val="0064405B"/>
    <w:rsid w:val="006456B0"/>
    <w:rsid w:val="0065023D"/>
    <w:rsid w:val="006502A1"/>
    <w:rsid w:val="0065222C"/>
    <w:rsid w:val="00652592"/>
    <w:rsid w:val="006528F3"/>
    <w:rsid w:val="00652A1A"/>
    <w:rsid w:val="00652AE0"/>
    <w:rsid w:val="0065367A"/>
    <w:rsid w:val="00653807"/>
    <w:rsid w:val="006550D8"/>
    <w:rsid w:val="00655B7E"/>
    <w:rsid w:val="00655CBA"/>
    <w:rsid w:val="0065758E"/>
    <w:rsid w:val="006577A7"/>
    <w:rsid w:val="00660250"/>
    <w:rsid w:val="00665B52"/>
    <w:rsid w:val="0066606F"/>
    <w:rsid w:val="006665EF"/>
    <w:rsid w:val="0067061B"/>
    <w:rsid w:val="00670E01"/>
    <w:rsid w:val="00670E0F"/>
    <w:rsid w:val="006719CD"/>
    <w:rsid w:val="006727E8"/>
    <w:rsid w:val="0067359D"/>
    <w:rsid w:val="00674333"/>
    <w:rsid w:val="006776E6"/>
    <w:rsid w:val="00680E91"/>
    <w:rsid w:val="00681551"/>
    <w:rsid w:val="00682CE5"/>
    <w:rsid w:val="00684090"/>
    <w:rsid w:val="00684F78"/>
    <w:rsid w:val="006902CC"/>
    <w:rsid w:val="00693551"/>
    <w:rsid w:val="0069458B"/>
    <w:rsid w:val="00695171"/>
    <w:rsid w:val="00696F70"/>
    <w:rsid w:val="006973AB"/>
    <w:rsid w:val="006A0879"/>
    <w:rsid w:val="006A111B"/>
    <w:rsid w:val="006A2290"/>
    <w:rsid w:val="006A26FB"/>
    <w:rsid w:val="006A2BA6"/>
    <w:rsid w:val="006A326C"/>
    <w:rsid w:val="006A3853"/>
    <w:rsid w:val="006A5DAF"/>
    <w:rsid w:val="006A6004"/>
    <w:rsid w:val="006A68BC"/>
    <w:rsid w:val="006A7392"/>
    <w:rsid w:val="006B00F7"/>
    <w:rsid w:val="006B0E34"/>
    <w:rsid w:val="006B1211"/>
    <w:rsid w:val="006B3135"/>
    <w:rsid w:val="006B3646"/>
    <w:rsid w:val="006B3CBF"/>
    <w:rsid w:val="006B4012"/>
    <w:rsid w:val="006B4C21"/>
    <w:rsid w:val="006B5A0B"/>
    <w:rsid w:val="006B6328"/>
    <w:rsid w:val="006B7E74"/>
    <w:rsid w:val="006C06CF"/>
    <w:rsid w:val="006C3E3F"/>
    <w:rsid w:val="006C4A65"/>
    <w:rsid w:val="006C4E57"/>
    <w:rsid w:val="006C7FAD"/>
    <w:rsid w:val="006D0353"/>
    <w:rsid w:val="006D105B"/>
    <w:rsid w:val="006D296A"/>
    <w:rsid w:val="006D3709"/>
    <w:rsid w:val="006D654A"/>
    <w:rsid w:val="006E019D"/>
    <w:rsid w:val="006E1122"/>
    <w:rsid w:val="006E18FA"/>
    <w:rsid w:val="006E20E8"/>
    <w:rsid w:val="006E2C2F"/>
    <w:rsid w:val="006E3378"/>
    <w:rsid w:val="006E773F"/>
    <w:rsid w:val="006E7FD8"/>
    <w:rsid w:val="006F12D4"/>
    <w:rsid w:val="006F232E"/>
    <w:rsid w:val="006F30B1"/>
    <w:rsid w:val="006F3AED"/>
    <w:rsid w:val="006F50AB"/>
    <w:rsid w:val="006F55BF"/>
    <w:rsid w:val="006F60B4"/>
    <w:rsid w:val="006F716C"/>
    <w:rsid w:val="006F7718"/>
    <w:rsid w:val="0070063F"/>
    <w:rsid w:val="007008BA"/>
    <w:rsid w:val="00700A79"/>
    <w:rsid w:val="00707648"/>
    <w:rsid w:val="007128B5"/>
    <w:rsid w:val="007132FD"/>
    <w:rsid w:val="007133E8"/>
    <w:rsid w:val="00713FBA"/>
    <w:rsid w:val="0071447F"/>
    <w:rsid w:val="007145D8"/>
    <w:rsid w:val="0071494F"/>
    <w:rsid w:val="00721629"/>
    <w:rsid w:val="007218A9"/>
    <w:rsid w:val="0072249A"/>
    <w:rsid w:val="007228B6"/>
    <w:rsid w:val="00724C62"/>
    <w:rsid w:val="00724F12"/>
    <w:rsid w:val="0072651F"/>
    <w:rsid w:val="00727888"/>
    <w:rsid w:val="00727F6F"/>
    <w:rsid w:val="00730562"/>
    <w:rsid w:val="007319F3"/>
    <w:rsid w:val="00731E39"/>
    <w:rsid w:val="00732076"/>
    <w:rsid w:val="007320C8"/>
    <w:rsid w:val="007323E9"/>
    <w:rsid w:val="00734390"/>
    <w:rsid w:val="00735D84"/>
    <w:rsid w:val="007367C3"/>
    <w:rsid w:val="00736B45"/>
    <w:rsid w:val="0073706B"/>
    <w:rsid w:val="00737BEC"/>
    <w:rsid w:val="007415D9"/>
    <w:rsid w:val="007423EF"/>
    <w:rsid w:val="00744A8E"/>
    <w:rsid w:val="00745B4A"/>
    <w:rsid w:val="00746771"/>
    <w:rsid w:val="00746C55"/>
    <w:rsid w:val="007526F8"/>
    <w:rsid w:val="00753041"/>
    <w:rsid w:val="00753DA6"/>
    <w:rsid w:val="00754594"/>
    <w:rsid w:val="007570CF"/>
    <w:rsid w:val="00757C80"/>
    <w:rsid w:val="00760F9F"/>
    <w:rsid w:val="007639E0"/>
    <w:rsid w:val="00764DDB"/>
    <w:rsid w:val="007653DA"/>
    <w:rsid w:val="00766E9E"/>
    <w:rsid w:val="00771537"/>
    <w:rsid w:val="00772301"/>
    <w:rsid w:val="007750CC"/>
    <w:rsid w:val="00775189"/>
    <w:rsid w:val="00775629"/>
    <w:rsid w:val="00780A28"/>
    <w:rsid w:val="00781CB2"/>
    <w:rsid w:val="00782E0C"/>
    <w:rsid w:val="00783972"/>
    <w:rsid w:val="00783B08"/>
    <w:rsid w:val="0078500C"/>
    <w:rsid w:val="0078717C"/>
    <w:rsid w:val="0078750E"/>
    <w:rsid w:val="007901C9"/>
    <w:rsid w:val="0079342F"/>
    <w:rsid w:val="007941BE"/>
    <w:rsid w:val="007958E2"/>
    <w:rsid w:val="00795A62"/>
    <w:rsid w:val="007974B4"/>
    <w:rsid w:val="00797599"/>
    <w:rsid w:val="00797F56"/>
    <w:rsid w:val="007A02D5"/>
    <w:rsid w:val="007A1466"/>
    <w:rsid w:val="007A1CB7"/>
    <w:rsid w:val="007A2D4A"/>
    <w:rsid w:val="007A31DB"/>
    <w:rsid w:val="007A360F"/>
    <w:rsid w:val="007A3DC0"/>
    <w:rsid w:val="007A44E1"/>
    <w:rsid w:val="007A45BC"/>
    <w:rsid w:val="007A46D5"/>
    <w:rsid w:val="007B23E3"/>
    <w:rsid w:val="007B47CE"/>
    <w:rsid w:val="007B527B"/>
    <w:rsid w:val="007B5288"/>
    <w:rsid w:val="007B5667"/>
    <w:rsid w:val="007B5F6F"/>
    <w:rsid w:val="007B67B5"/>
    <w:rsid w:val="007B6841"/>
    <w:rsid w:val="007B6AC3"/>
    <w:rsid w:val="007C0707"/>
    <w:rsid w:val="007C11E5"/>
    <w:rsid w:val="007C1799"/>
    <w:rsid w:val="007C25A3"/>
    <w:rsid w:val="007C4734"/>
    <w:rsid w:val="007C4AA7"/>
    <w:rsid w:val="007C778E"/>
    <w:rsid w:val="007C7822"/>
    <w:rsid w:val="007D1783"/>
    <w:rsid w:val="007D2435"/>
    <w:rsid w:val="007D294A"/>
    <w:rsid w:val="007D2D06"/>
    <w:rsid w:val="007D2FD3"/>
    <w:rsid w:val="007D4F3B"/>
    <w:rsid w:val="007D6984"/>
    <w:rsid w:val="007D6DBA"/>
    <w:rsid w:val="007D6F0C"/>
    <w:rsid w:val="007D792F"/>
    <w:rsid w:val="007E1FE4"/>
    <w:rsid w:val="007E2363"/>
    <w:rsid w:val="007E269C"/>
    <w:rsid w:val="007E2E2D"/>
    <w:rsid w:val="007E2FE7"/>
    <w:rsid w:val="007E3342"/>
    <w:rsid w:val="007E3B6B"/>
    <w:rsid w:val="007E3B74"/>
    <w:rsid w:val="007E5D19"/>
    <w:rsid w:val="007E62C1"/>
    <w:rsid w:val="007E63C9"/>
    <w:rsid w:val="007F04AC"/>
    <w:rsid w:val="007F0746"/>
    <w:rsid w:val="007F079E"/>
    <w:rsid w:val="007F1D60"/>
    <w:rsid w:val="007F1D62"/>
    <w:rsid w:val="007F5469"/>
    <w:rsid w:val="007F5910"/>
    <w:rsid w:val="007F6852"/>
    <w:rsid w:val="007F72AC"/>
    <w:rsid w:val="007F73B7"/>
    <w:rsid w:val="00801B5F"/>
    <w:rsid w:val="00802178"/>
    <w:rsid w:val="00804B7B"/>
    <w:rsid w:val="00805D28"/>
    <w:rsid w:val="008065BC"/>
    <w:rsid w:val="0081047B"/>
    <w:rsid w:val="00810CC0"/>
    <w:rsid w:val="00811CDE"/>
    <w:rsid w:val="00812B56"/>
    <w:rsid w:val="008137FC"/>
    <w:rsid w:val="00813945"/>
    <w:rsid w:val="00815661"/>
    <w:rsid w:val="00816210"/>
    <w:rsid w:val="00821B59"/>
    <w:rsid w:val="00821B8A"/>
    <w:rsid w:val="00822858"/>
    <w:rsid w:val="00823F1A"/>
    <w:rsid w:val="00824B6C"/>
    <w:rsid w:val="0082587F"/>
    <w:rsid w:val="00826412"/>
    <w:rsid w:val="00827B8D"/>
    <w:rsid w:val="00827BB7"/>
    <w:rsid w:val="00832310"/>
    <w:rsid w:val="00832A50"/>
    <w:rsid w:val="00833CAE"/>
    <w:rsid w:val="00833E8D"/>
    <w:rsid w:val="00834275"/>
    <w:rsid w:val="00834E7C"/>
    <w:rsid w:val="008351F8"/>
    <w:rsid w:val="00835988"/>
    <w:rsid w:val="008372B4"/>
    <w:rsid w:val="00837A78"/>
    <w:rsid w:val="008400C1"/>
    <w:rsid w:val="00840E3D"/>
    <w:rsid w:val="00842036"/>
    <w:rsid w:val="00842C93"/>
    <w:rsid w:val="00843A07"/>
    <w:rsid w:val="00844874"/>
    <w:rsid w:val="00851857"/>
    <w:rsid w:val="00852288"/>
    <w:rsid w:val="0085397B"/>
    <w:rsid w:val="00853A52"/>
    <w:rsid w:val="008548DC"/>
    <w:rsid w:val="00855387"/>
    <w:rsid w:val="008554F7"/>
    <w:rsid w:val="00856771"/>
    <w:rsid w:val="00857310"/>
    <w:rsid w:val="0086087D"/>
    <w:rsid w:val="00861670"/>
    <w:rsid w:val="00863640"/>
    <w:rsid w:val="00863814"/>
    <w:rsid w:val="00863971"/>
    <w:rsid w:val="00864BEF"/>
    <w:rsid w:val="00867E08"/>
    <w:rsid w:val="00870895"/>
    <w:rsid w:val="0087106E"/>
    <w:rsid w:val="0087140C"/>
    <w:rsid w:val="00874D73"/>
    <w:rsid w:val="00876713"/>
    <w:rsid w:val="008768E6"/>
    <w:rsid w:val="008777DB"/>
    <w:rsid w:val="00881EDB"/>
    <w:rsid w:val="008849BE"/>
    <w:rsid w:val="00885F31"/>
    <w:rsid w:val="008863FF"/>
    <w:rsid w:val="008866D9"/>
    <w:rsid w:val="008909F0"/>
    <w:rsid w:val="0089217D"/>
    <w:rsid w:val="00895F38"/>
    <w:rsid w:val="00895F8D"/>
    <w:rsid w:val="008A08A3"/>
    <w:rsid w:val="008A0B64"/>
    <w:rsid w:val="008A17A6"/>
    <w:rsid w:val="008A24BE"/>
    <w:rsid w:val="008A271C"/>
    <w:rsid w:val="008A4E93"/>
    <w:rsid w:val="008A69F7"/>
    <w:rsid w:val="008A77E9"/>
    <w:rsid w:val="008B11F5"/>
    <w:rsid w:val="008B1528"/>
    <w:rsid w:val="008B1FE3"/>
    <w:rsid w:val="008B2267"/>
    <w:rsid w:val="008B3193"/>
    <w:rsid w:val="008B3AE8"/>
    <w:rsid w:val="008B458E"/>
    <w:rsid w:val="008B61C5"/>
    <w:rsid w:val="008B6DA4"/>
    <w:rsid w:val="008C4ADC"/>
    <w:rsid w:val="008D3444"/>
    <w:rsid w:val="008D3E8F"/>
    <w:rsid w:val="008D5316"/>
    <w:rsid w:val="008D565A"/>
    <w:rsid w:val="008D6898"/>
    <w:rsid w:val="008D7A6A"/>
    <w:rsid w:val="008E20C7"/>
    <w:rsid w:val="008E326D"/>
    <w:rsid w:val="008E51C2"/>
    <w:rsid w:val="008E586D"/>
    <w:rsid w:val="008E7D77"/>
    <w:rsid w:val="008F05FC"/>
    <w:rsid w:val="008F0E87"/>
    <w:rsid w:val="008F12A1"/>
    <w:rsid w:val="008F175C"/>
    <w:rsid w:val="008F1BB0"/>
    <w:rsid w:val="008F1F91"/>
    <w:rsid w:val="008F65A1"/>
    <w:rsid w:val="008F7B48"/>
    <w:rsid w:val="009000CD"/>
    <w:rsid w:val="00900A68"/>
    <w:rsid w:val="009021E2"/>
    <w:rsid w:val="00902822"/>
    <w:rsid w:val="00905AE5"/>
    <w:rsid w:val="009068EB"/>
    <w:rsid w:val="00906E04"/>
    <w:rsid w:val="00907ADC"/>
    <w:rsid w:val="00907DAE"/>
    <w:rsid w:val="0091257C"/>
    <w:rsid w:val="00912B79"/>
    <w:rsid w:val="0091446B"/>
    <w:rsid w:val="00915F69"/>
    <w:rsid w:val="00916839"/>
    <w:rsid w:val="0091770F"/>
    <w:rsid w:val="009179B2"/>
    <w:rsid w:val="0092200D"/>
    <w:rsid w:val="00922FDA"/>
    <w:rsid w:val="009235EC"/>
    <w:rsid w:val="00923A0B"/>
    <w:rsid w:val="009244D1"/>
    <w:rsid w:val="0092597F"/>
    <w:rsid w:val="009269BF"/>
    <w:rsid w:val="009272ED"/>
    <w:rsid w:val="009276F0"/>
    <w:rsid w:val="00931070"/>
    <w:rsid w:val="00932D76"/>
    <w:rsid w:val="00935C77"/>
    <w:rsid w:val="00936D53"/>
    <w:rsid w:val="00937559"/>
    <w:rsid w:val="0094004E"/>
    <w:rsid w:val="00940770"/>
    <w:rsid w:val="009416E8"/>
    <w:rsid w:val="00941DA8"/>
    <w:rsid w:val="00942AFC"/>
    <w:rsid w:val="00942C3A"/>
    <w:rsid w:val="00943877"/>
    <w:rsid w:val="009444C2"/>
    <w:rsid w:val="00945109"/>
    <w:rsid w:val="009454D3"/>
    <w:rsid w:val="009468BF"/>
    <w:rsid w:val="00950D31"/>
    <w:rsid w:val="00952072"/>
    <w:rsid w:val="0095241B"/>
    <w:rsid w:val="009527C3"/>
    <w:rsid w:val="0095303F"/>
    <w:rsid w:val="00953190"/>
    <w:rsid w:val="00953839"/>
    <w:rsid w:val="0095632D"/>
    <w:rsid w:val="00957182"/>
    <w:rsid w:val="009574F9"/>
    <w:rsid w:val="0096187F"/>
    <w:rsid w:val="00963BC8"/>
    <w:rsid w:val="00963E32"/>
    <w:rsid w:val="00964249"/>
    <w:rsid w:val="009645CF"/>
    <w:rsid w:val="00966624"/>
    <w:rsid w:val="00966B23"/>
    <w:rsid w:val="00970523"/>
    <w:rsid w:val="009726A1"/>
    <w:rsid w:val="009730CC"/>
    <w:rsid w:val="00973861"/>
    <w:rsid w:val="00974751"/>
    <w:rsid w:val="00975F76"/>
    <w:rsid w:val="0097625F"/>
    <w:rsid w:val="00980799"/>
    <w:rsid w:val="0098102C"/>
    <w:rsid w:val="00981E29"/>
    <w:rsid w:val="009821B3"/>
    <w:rsid w:val="00983424"/>
    <w:rsid w:val="0098366E"/>
    <w:rsid w:val="00983FBA"/>
    <w:rsid w:val="009855B2"/>
    <w:rsid w:val="00986532"/>
    <w:rsid w:val="00986E2B"/>
    <w:rsid w:val="00990F83"/>
    <w:rsid w:val="00991935"/>
    <w:rsid w:val="00991DDE"/>
    <w:rsid w:val="0099234A"/>
    <w:rsid w:val="0099294B"/>
    <w:rsid w:val="00992F4C"/>
    <w:rsid w:val="00993039"/>
    <w:rsid w:val="009932D7"/>
    <w:rsid w:val="009937F0"/>
    <w:rsid w:val="00993F1E"/>
    <w:rsid w:val="0099412E"/>
    <w:rsid w:val="0099541D"/>
    <w:rsid w:val="009A2D41"/>
    <w:rsid w:val="009A2FA1"/>
    <w:rsid w:val="009A305F"/>
    <w:rsid w:val="009A4D97"/>
    <w:rsid w:val="009A4ECD"/>
    <w:rsid w:val="009A57A5"/>
    <w:rsid w:val="009A67F5"/>
    <w:rsid w:val="009A78F5"/>
    <w:rsid w:val="009A7AB4"/>
    <w:rsid w:val="009A7C29"/>
    <w:rsid w:val="009B0B4E"/>
    <w:rsid w:val="009B16BE"/>
    <w:rsid w:val="009B2A51"/>
    <w:rsid w:val="009C26CC"/>
    <w:rsid w:val="009C324A"/>
    <w:rsid w:val="009C3CAA"/>
    <w:rsid w:val="009C46FA"/>
    <w:rsid w:val="009C5C4C"/>
    <w:rsid w:val="009C6443"/>
    <w:rsid w:val="009C7214"/>
    <w:rsid w:val="009C7818"/>
    <w:rsid w:val="009D28CC"/>
    <w:rsid w:val="009D3573"/>
    <w:rsid w:val="009D3AD1"/>
    <w:rsid w:val="009D6078"/>
    <w:rsid w:val="009D6963"/>
    <w:rsid w:val="009D6A91"/>
    <w:rsid w:val="009E157E"/>
    <w:rsid w:val="009E1B80"/>
    <w:rsid w:val="009E5067"/>
    <w:rsid w:val="009E72C3"/>
    <w:rsid w:val="009F6A08"/>
    <w:rsid w:val="009F6E63"/>
    <w:rsid w:val="00A01092"/>
    <w:rsid w:val="00A01378"/>
    <w:rsid w:val="00A0482F"/>
    <w:rsid w:val="00A04B95"/>
    <w:rsid w:val="00A04C92"/>
    <w:rsid w:val="00A0545A"/>
    <w:rsid w:val="00A0590C"/>
    <w:rsid w:val="00A05A41"/>
    <w:rsid w:val="00A1210F"/>
    <w:rsid w:val="00A12E77"/>
    <w:rsid w:val="00A1364C"/>
    <w:rsid w:val="00A151AE"/>
    <w:rsid w:val="00A1568C"/>
    <w:rsid w:val="00A15900"/>
    <w:rsid w:val="00A16AB4"/>
    <w:rsid w:val="00A21D1C"/>
    <w:rsid w:val="00A25960"/>
    <w:rsid w:val="00A268EA"/>
    <w:rsid w:val="00A26D71"/>
    <w:rsid w:val="00A27EDD"/>
    <w:rsid w:val="00A315D5"/>
    <w:rsid w:val="00A323B6"/>
    <w:rsid w:val="00A32D1C"/>
    <w:rsid w:val="00A330A0"/>
    <w:rsid w:val="00A3321B"/>
    <w:rsid w:val="00A339E1"/>
    <w:rsid w:val="00A341DA"/>
    <w:rsid w:val="00A34603"/>
    <w:rsid w:val="00A34B59"/>
    <w:rsid w:val="00A355D3"/>
    <w:rsid w:val="00A40061"/>
    <w:rsid w:val="00A402A2"/>
    <w:rsid w:val="00A41933"/>
    <w:rsid w:val="00A41F19"/>
    <w:rsid w:val="00A424A6"/>
    <w:rsid w:val="00A432E2"/>
    <w:rsid w:val="00A45D34"/>
    <w:rsid w:val="00A462E7"/>
    <w:rsid w:val="00A467A5"/>
    <w:rsid w:val="00A47048"/>
    <w:rsid w:val="00A50280"/>
    <w:rsid w:val="00A50433"/>
    <w:rsid w:val="00A50C5A"/>
    <w:rsid w:val="00A5140A"/>
    <w:rsid w:val="00A520E8"/>
    <w:rsid w:val="00A52477"/>
    <w:rsid w:val="00A543AD"/>
    <w:rsid w:val="00A54B6F"/>
    <w:rsid w:val="00A550D9"/>
    <w:rsid w:val="00A56294"/>
    <w:rsid w:val="00A56395"/>
    <w:rsid w:val="00A5662B"/>
    <w:rsid w:val="00A60653"/>
    <w:rsid w:val="00A61EBC"/>
    <w:rsid w:val="00A63383"/>
    <w:rsid w:val="00A671F4"/>
    <w:rsid w:val="00A67AF2"/>
    <w:rsid w:val="00A67CF9"/>
    <w:rsid w:val="00A7124B"/>
    <w:rsid w:val="00A7195A"/>
    <w:rsid w:val="00A72645"/>
    <w:rsid w:val="00A73638"/>
    <w:rsid w:val="00A73A8D"/>
    <w:rsid w:val="00A73CB3"/>
    <w:rsid w:val="00A75057"/>
    <w:rsid w:val="00A75C67"/>
    <w:rsid w:val="00A76659"/>
    <w:rsid w:val="00A77B54"/>
    <w:rsid w:val="00A82080"/>
    <w:rsid w:val="00A8229A"/>
    <w:rsid w:val="00A823F3"/>
    <w:rsid w:val="00A84752"/>
    <w:rsid w:val="00A84FF3"/>
    <w:rsid w:val="00A8610C"/>
    <w:rsid w:val="00A86787"/>
    <w:rsid w:val="00A87CBA"/>
    <w:rsid w:val="00A907C2"/>
    <w:rsid w:val="00A90A3F"/>
    <w:rsid w:val="00A94BC6"/>
    <w:rsid w:val="00A95D18"/>
    <w:rsid w:val="00A96316"/>
    <w:rsid w:val="00A96528"/>
    <w:rsid w:val="00A96ECA"/>
    <w:rsid w:val="00A97898"/>
    <w:rsid w:val="00AA04B5"/>
    <w:rsid w:val="00AA10CF"/>
    <w:rsid w:val="00AA3604"/>
    <w:rsid w:val="00AA3B88"/>
    <w:rsid w:val="00AA459A"/>
    <w:rsid w:val="00AA5265"/>
    <w:rsid w:val="00AB0B31"/>
    <w:rsid w:val="00AB1CC3"/>
    <w:rsid w:val="00AB4496"/>
    <w:rsid w:val="00AB4794"/>
    <w:rsid w:val="00AB6503"/>
    <w:rsid w:val="00AB799F"/>
    <w:rsid w:val="00AC199C"/>
    <w:rsid w:val="00AC2F37"/>
    <w:rsid w:val="00AC5367"/>
    <w:rsid w:val="00AC5761"/>
    <w:rsid w:val="00AC5C88"/>
    <w:rsid w:val="00AC7C9E"/>
    <w:rsid w:val="00AD2586"/>
    <w:rsid w:val="00AD412D"/>
    <w:rsid w:val="00AD43C4"/>
    <w:rsid w:val="00AD7F27"/>
    <w:rsid w:val="00AE018B"/>
    <w:rsid w:val="00AE40AC"/>
    <w:rsid w:val="00AE5121"/>
    <w:rsid w:val="00AE5DCA"/>
    <w:rsid w:val="00AE6392"/>
    <w:rsid w:val="00AF073E"/>
    <w:rsid w:val="00AF0D05"/>
    <w:rsid w:val="00AF1856"/>
    <w:rsid w:val="00AF2BF6"/>
    <w:rsid w:val="00AF35FE"/>
    <w:rsid w:val="00AF3BC0"/>
    <w:rsid w:val="00AF412E"/>
    <w:rsid w:val="00AF4C94"/>
    <w:rsid w:val="00AF5E81"/>
    <w:rsid w:val="00AF74BF"/>
    <w:rsid w:val="00B00378"/>
    <w:rsid w:val="00B02579"/>
    <w:rsid w:val="00B02861"/>
    <w:rsid w:val="00B045E0"/>
    <w:rsid w:val="00B04E63"/>
    <w:rsid w:val="00B05E2E"/>
    <w:rsid w:val="00B06B04"/>
    <w:rsid w:val="00B06F14"/>
    <w:rsid w:val="00B10918"/>
    <w:rsid w:val="00B1099B"/>
    <w:rsid w:val="00B10CEC"/>
    <w:rsid w:val="00B11DC8"/>
    <w:rsid w:val="00B132F8"/>
    <w:rsid w:val="00B1331F"/>
    <w:rsid w:val="00B168F8"/>
    <w:rsid w:val="00B17693"/>
    <w:rsid w:val="00B17860"/>
    <w:rsid w:val="00B22D06"/>
    <w:rsid w:val="00B23D01"/>
    <w:rsid w:val="00B253AC"/>
    <w:rsid w:val="00B26A07"/>
    <w:rsid w:val="00B30B2D"/>
    <w:rsid w:val="00B31650"/>
    <w:rsid w:val="00B33608"/>
    <w:rsid w:val="00B34A56"/>
    <w:rsid w:val="00B3594E"/>
    <w:rsid w:val="00B36E95"/>
    <w:rsid w:val="00B37208"/>
    <w:rsid w:val="00B37576"/>
    <w:rsid w:val="00B37D4C"/>
    <w:rsid w:val="00B40C3D"/>
    <w:rsid w:val="00B42848"/>
    <w:rsid w:val="00B428F7"/>
    <w:rsid w:val="00B436A3"/>
    <w:rsid w:val="00B44E5A"/>
    <w:rsid w:val="00B454EB"/>
    <w:rsid w:val="00B511D3"/>
    <w:rsid w:val="00B52653"/>
    <w:rsid w:val="00B54902"/>
    <w:rsid w:val="00B54FF3"/>
    <w:rsid w:val="00B5649C"/>
    <w:rsid w:val="00B57DD0"/>
    <w:rsid w:val="00B609D0"/>
    <w:rsid w:val="00B6133C"/>
    <w:rsid w:val="00B6172A"/>
    <w:rsid w:val="00B624D6"/>
    <w:rsid w:val="00B631E6"/>
    <w:rsid w:val="00B6390D"/>
    <w:rsid w:val="00B63A55"/>
    <w:rsid w:val="00B63F6E"/>
    <w:rsid w:val="00B66DD0"/>
    <w:rsid w:val="00B67038"/>
    <w:rsid w:val="00B67543"/>
    <w:rsid w:val="00B70B30"/>
    <w:rsid w:val="00B73878"/>
    <w:rsid w:val="00B74888"/>
    <w:rsid w:val="00B74ABB"/>
    <w:rsid w:val="00B765FF"/>
    <w:rsid w:val="00B773AC"/>
    <w:rsid w:val="00B77E16"/>
    <w:rsid w:val="00B80D11"/>
    <w:rsid w:val="00B82878"/>
    <w:rsid w:val="00B8287A"/>
    <w:rsid w:val="00B82927"/>
    <w:rsid w:val="00B83034"/>
    <w:rsid w:val="00B83C16"/>
    <w:rsid w:val="00B85C2F"/>
    <w:rsid w:val="00B87E5A"/>
    <w:rsid w:val="00B90897"/>
    <w:rsid w:val="00B90DAF"/>
    <w:rsid w:val="00B913C0"/>
    <w:rsid w:val="00B9166C"/>
    <w:rsid w:val="00B929F9"/>
    <w:rsid w:val="00B93024"/>
    <w:rsid w:val="00B930D8"/>
    <w:rsid w:val="00B936A8"/>
    <w:rsid w:val="00B93A5A"/>
    <w:rsid w:val="00B94F06"/>
    <w:rsid w:val="00B95364"/>
    <w:rsid w:val="00B9670F"/>
    <w:rsid w:val="00B978AF"/>
    <w:rsid w:val="00BA0F5E"/>
    <w:rsid w:val="00BA1E60"/>
    <w:rsid w:val="00BA2A18"/>
    <w:rsid w:val="00BA4338"/>
    <w:rsid w:val="00BA774A"/>
    <w:rsid w:val="00BA7C05"/>
    <w:rsid w:val="00BB232A"/>
    <w:rsid w:val="00BB373D"/>
    <w:rsid w:val="00BB3E58"/>
    <w:rsid w:val="00BB63C9"/>
    <w:rsid w:val="00BC06F0"/>
    <w:rsid w:val="00BC10DE"/>
    <w:rsid w:val="00BC1FB5"/>
    <w:rsid w:val="00BC262A"/>
    <w:rsid w:val="00BC341D"/>
    <w:rsid w:val="00BC361C"/>
    <w:rsid w:val="00BC736E"/>
    <w:rsid w:val="00BC76C8"/>
    <w:rsid w:val="00BD1E6B"/>
    <w:rsid w:val="00BD2314"/>
    <w:rsid w:val="00BD26A5"/>
    <w:rsid w:val="00BD750E"/>
    <w:rsid w:val="00BD7600"/>
    <w:rsid w:val="00BD796F"/>
    <w:rsid w:val="00BE046F"/>
    <w:rsid w:val="00BE17B1"/>
    <w:rsid w:val="00BE18B9"/>
    <w:rsid w:val="00BE1C2E"/>
    <w:rsid w:val="00BE2B5E"/>
    <w:rsid w:val="00BE426C"/>
    <w:rsid w:val="00BE4D10"/>
    <w:rsid w:val="00BE514D"/>
    <w:rsid w:val="00BE58F4"/>
    <w:rsid w:val="00BE5E13"/>
    <w:rsid w:val="00BE5F75"/>
    <w:rsid w:val="00BE6CE9"/>
    <w:rsid w:val="00BF2E14"/>
    <w:rsid w:val="00BF5A33"/>
    <w:rsid w:val="00BF6535"/>
    <w:rsid w:val="00C00DAB"/>
    <w:rsid w:val="00C032C8"/>
    <w:rsid w:val="00C0427A"/>
    <w:rsid w:val="00C10312"/>
    <w:rsid w:val="00C12927"/>
    <w:rsid w:val="00C167A6"/>
    <w:rsid w:val="00C16AD8"/>
    <w:rsid w:val="00C2023C"/>
    <w:rsid w:val="00C20301"/>
    <w:rsid w:val="00C23BF4"/>
    <w:rsid w:val="00C24891"/>
    <w:rsid w:val="00C24F37"/>
    <w:rsid w:val="00C25D03"/>
    <w:rsid w:val="00C27974"/>
    <w:rsid w:val="00C30530"/>
    <w:rsid w:val="00C30DDE"/>
    <w:rsid w:val="00C315B9"/>
    <w:rsid w:val="00C3179A"/>
    <w:rsid w:val="00C31EAA"/>
    <w:rsid w:val="00C3204B"/>
    <w:rsid w:val="00C32D78"/>
    <w:rsid w:val="00C336C8"/>
    <w:rsid w:val="00C34D76"/>
    <w:rsid w:val="00C36B49"/>
    <w:rsid w:val="00C403EB"/>
    <w:rsid w:val="00C4046B"/>
    <w:rsid w:val="00C42141"/>
    <w:rsid w:val="00C43EF7"/>
    <w:rsid w:val="00C44CAD"/>
    <w:rsid w:val="00C453C1"/>
    <w:rsid w:val="00C4770C"/>
    <w:rsid w:val="00C51061"/>
    <w:rsid w:val="00C5452B"/>
    <w:rsid w:val="00C55AEF"/>
    <w:rsid w:val="00C613D1"/>
    <w:rsid w:val="00C62B14"/>
    <w:rsid w:val="00C6416D"/>
    <w:rsid w:val="00C6463F"/>
    <w:rsid w:val="00C6587B"/>
    <w:rsid w:val="00C71BE9"/>
    <w:rsid w:val="00C73027"/>
    <w:rsid w:val="00C73870"/>
    <w:rsid w:val="00C73E18"/>
    <w:rsid w:val="00C74394"/>
    <w:rsid w:val="00C758E2"/>
    <w:rsid w:val="00C77F44"/>
    <w:rsid w:val="00C84C1A"/>
    <w:rsid w:val="00C8512C"/>
    <w:rsid w:val="00C8522E"/>
    <w:rsid w:val="00C85EFC"/>
    <w:rsid w:val="00C86622"/>
    <w:rsid w:val="00C86F43"/>
    <w:rsid w:val="00C903D2"/>
    <w:rsid w:val="00C9288C"/>
    <w:rsid w:val="00C939EE"/>
    <w:rsid w:val="00CA064C"/>
    <w:rsid w:val="00CA072A"/>
    <w:rsid w:val="00CA09F5"/>
    <w:rsid w:val="00CA140A"/>
    <w:rsid w:val="00CA20ED"/>
    <w:rsid w:val="00CA3C13"/>
    <w:rsid w:val="00CA3D0B"/>
    <w:rsid w:val="00CA6471"/>
    <w:rsid w:val="00CA7CE7"/>
    <w:rsid w:val="00CA7F99"/>
    <w:rsid w:val="00CB10C3"/>
    <w:rsid w:val="00CB1234"/>
    <w:rsid w:val="00CB179B"/>
    <w:rsid w:val="00CB4B77"/>
    <w:rsid w:val="00CB4FD9"/>
    <w:rsid w:val="00CB7158"/>
    <w:rsid w:val="00CC0C11"/>
    <w:rsid w:val="00CC1C00"/>
    <w:rsid w:val="00CC4331"/>
    <w:rsid w:val="00CC57DC"/>
    <w:rsid w:val="00CC6917"/>
    <w:rsid w:val="00CC7366"/>
    <w:rsid w:val="00CD0B77"/>
    <w:rsid w:val="00CD28AD"/>
    <w:rsid w:val="00CD3C2B"/>
    <w:rsid w:val="00CD3E2C"/>
    <w:rsid w:val="00CD5754"/>
    <w:rsid w:val="00CD576F"/>
    <w:rsid w:val="00CD6D4B"/>
    <w:rsid w:val="00CD6DA4"/>
    <w:rsid w:val="00CE3103"/>
    <w:rsid w:val="00CE3CA7"/>
    <w:rsid w:val="00CE4191"/>
    <w:rsid w:val="00CE4BEF"/>
    <w:rsid w:val="00CE78DF"/>
    <w:rsid w:val="00CF13A4"/>
    <w:rsid w:val="00CF3199"/>
    <w:rsid w:val="00CF39D2"/>
    <w:rsid w:val="00CF4B9F"/>
    <w:rsid w:val="00CF6C42"/>
    <w:rsid w:val="00D00C5A"/>
    <w:rsid w:val="00D0187F"/>
    <w:rsid w:val="00D03AD7"/>
    <w:rsid w:val="00D046EF"/>
    <w:rsid w:val="00D04DFE"/>
    <w:rsid w:val="00D06EFC"/>
    <w:rsid w:val="00D07C0B"/>
    <w:rsid w:val="00D139AD"/>
    <w:rsid w:val="00D14DBE"/>
    <w:rsid w:val="00D165B0"/>
    <w:rsid w:val="00D20526"/>
    <w:rsid w:val="00D2064A"/>
    <w:rsid w:val="00D2106F"/>
    <w:rsid w:val="00D23D40"/>
    <w:rsid w:val="00D252E7"/>
    <w:rsid w:val="00D26D68"/>
    <w:rsid w:val="00D27545"/>
    <w:rsid w:val="00D30AE1"/>
    <w:rsid w:val="00D319C3"/>
    <w:rsid w:val="00D35F00"/>
    <w:rsid w:val="00D3789E"/>
    <w:rsid w:val="00D401DD"/>
    <w:rsid w:val="00D405DD"/>
    <w:rsid w:val="00D4076F"/>
    <w:rsid w:val="00D40909"/>
    <w:rsid w:val="00D41F35"/>
    <w:rsid w:val="00D4276B"/>
    <w:rsid w:val="00D4556C"/>
    <w:rsid w:val="00D46272"/>
    <w:rsid w:val="00D50ADB"/>
    <w:rsid w:val="00D53C51"/>
    <w:rsid w:val="00D55514"/>
    <w:rsid w:val="00D5661D"/>
    <w:rsid w:val="00D600C1"/>
    <w:rsid w:val="00D60D90"/>
    <w:rsid w:val="00D61500"/>
    <w:rsid w:val="00D61710"/>
    <w:rsid w:val="00D63CED"/>
    <w:rsid w:val="00D64147"/>
    <w:rsid w:val="00D64AFE"/>
    <w:rsid w:val="00D65DDB"/>
    <w:rsid w:val="00D6771C"/>
    <w:rsid w:val="00D705BB"/>
    <w:rsid w:val="00D7277C"/>
    <w:rsid w:val="00D736E1"/>
    <w:rsid w:val="00D7378B"/>
    <w:rsid w:val="00D73CFB"/>
    <w:rsid w:val="00D74A34"/>
    <w:rsid w:val="00D74ABC"/>
    <w:rsid w:val="00D751FA"/>
    <w:rsid w:val="00D753A7"/>
    <w:rsid w:val="00D763F5"/>
    <w:rsid w:val="00D8062F"/>
    <w:rsid w:val="00D80BC4"/>
    <w:rsid w:val="00D80F82"/>
    <w:rsid w:val="00D839EA"/>
    <w:rsid w:val="00D83FF1"/>
    <w:rsid w:val="00D858C4"/>
    <w:rsid w:val="00D85948"/>
    <w:rsid w:val="00D85ED1"/>
    <w:rsid w:val="00D863BE"/>
    <w:rsid w:val="00D87629"/>
    <w:rsid w:val="00D87855"/>
    <w:rsid w:val="00D92B4E"/>
    <w:rsid w:val="00D93393"/>
    <w:rsid w:val="00D94BFA"/>
    <w:rsid w:val="00D95D5E"/>
    <w:rsid w:val="00D96DF4"/>
    <w:rsid w:val="00D96FA6"/>
    <w:rsid w:val="00DA0B32"/>
    <w:rsid w:val="00DA0FD2"/>
    <w:rsid w:val="00DA2404"/>
    <w:rsid w:val="00DA2A78"/>
    <w:rsid w:val="00DA32EB"/>
    <w:rsid w:val="00DA466E"/>
    <w:rsid w:val="00DA49A2"/>
    <w:rsid w:val="00DA5513"/>
    <w:rsid w:val="00DA5A75"/>
    <w:rsid w:val="00DA630F"/>
    <w:rsid w:val="00DA6777"/>
    <w:rsid w:val="00DB1A2F"/>
    <w:rsid w:val="00DB1B2B"/>
    <w:rsid w:val="00DB324E"/>
    <w:rsid w:val="00DB3825"/>
    <w:rsid w:val="00DB385F"/>
    <w:rsid w:val="00DB3923"/>
    <w:rsid w:val="00DB6180"/>
    <w:rsid w:val="00DB662A"/>
    <w:rsid w:val="00DB7BBD"/>
    <w:rsid w:val="00DC0652"/>
    <w:rsid w:val="00DC1300"/>
    <w:rsid w:val="00DC1FAC"/>
    <w:rsid w:val="00DC2630"/>
    <w:rsid w:val="00DC27A4"/>
    <w:rsid w:val="00DC2A5F"/>
    <w:rsid w:val="00DC619F"/>
    <w:rsid w:val="00DD0D11"/>
    <w:rsid w:val="00DD117E"/>
    <w:rsid w:val="00DD2F9C"/>
    <w:rsid w:val="00DD301C"/>
    <w:rsid w:val="00DD45CD"/>
    <w:rsid w:val="00DD4AC0"/>
    <w:rsid w:val="00DD4FBD"/>
    <w:rsid w:val="00DD5315"/>
    <w:rsid w:val="00DD6C17"/>
    <w:rsid w:val="00DE0926"/>
    <w:rsid w:val="00DE1B80"/>
    <w:rsid w:val="00DE416F"/>
    <w:rsid w:val="00DE45DD"/>
    <w:rsid w:val="00DE486A"/>
    <w:rsid w:val="00DE506C"/>
    <w:rsid w:val="00DE5AAA"/>
    <w:rsid w:val="00DE66E8"/>
    <w:rsid w:val="00DF0EBD"/>
    <w:rsid w:val="00DF318F"/>
    <w:rsid w:val="00DF34F8"/>
    <w:rsid w:val="00DF5EDD"/>
    <w:rsid w:val="00DF7EA2"/>
    <w:rsid w:val="00E00463"/>
    <w:rsid w:val="00E0138A"/>
    <w:rsid w:val="00E02BB7"/>
    <w:rsid w:val="00E0329B"/>
    <w:rsid w:val="00E03E05"/>
    <w:rsid w:val="00E04F4B"/>
    <w:rsid w:val="00E05B04"/>
    <w:rsid w:val="00E06219"/>
    <w:rsid w:val="00E0691A"/>
    <w:rsid w:val="00E06FB4"/>
    <w:rsid w:val="00E10141"/>
    <w:rsid w:val="00E1015B"/>
    <w:rsid w:val="00E102B2"/>
    <w:rsid w:val="00E110E8"/>
    <w:rsid w:val="00E12397"/>
    <w:rsid w:val="00E12C78"/>
    <w:rsid w:val="00E14D27"/>
    <w:rsid w:val="00E15329"/>
    <w:rsid w:val="00E1684E"/>
    <w:rsid w:val="00E177EE"/>
    <w:rsid w:val="00E21FB7"/>
    <w:rsid w:val="00E22AC0"/>
    <w:rsid w:val="00E22C6B"/>
    <w:rsid w:val="00E23F68"/>
    <w:rsid w:val="00E240C1"/>
    <w:rsid w:val="00E2620D"/>
    <w:rsid w:val="00E26E21"/>
    <w:rsid w:val="00E27942"/>
    <w:rsid w:val="00E308C6"/>
    <w:rsid w:val="00E30F25"/>
    <w:rsid w:val="00E31DD9"/>
    <w:rsid w:val="00E32FDF"/>
    <w:rsid w:val="00E336C0"/>
    <w:rsid w:val="00E33CF7"/>
    <w:rsid w:val="00E3587C"/>
    <w:rsid w:val="00E3765F"/>
    <w:rsid w:val="00E41260"/>
    <w:rsid w:val="00E4188A"/>
    <w:rsid w:val="00E43E53"/>
    <w:rsid w:val="00E44395"/>
    <w:rsid w:val="00E44B29"/>
    <w:rsid w:val="00E457DC"/>
    <w:rsid w:val="00E50A30"/>
    <w:rsid w:val="00E53757"/>
    <w:rsid w:val="00E53C6C"/>
    <w:rsid w:val="00E53E32"/>
    <w:rsid w:val="00E559EF"/>
    <w:rsid w:val="00E560F4"/>
    <w:rsid w:val="00E56C94"/>
    <w:rsid w:val="00E6096C"/>
    <w:rsid w:val="00E61A8A"/>
    <w:rsid w:val="00E62EEF"/>
    <w:rsid w:val="00E637D1"/>
    <w:rsid w:val="00E65F9E"/>
    <w:rsid w:val="00E671F9"/>
    <w:rsid w:val="00E67CED"/>
    <w:rsid w:val="00E67DE9"/>
    <w:rsid w:val="00E70175"/>
    <w:rsid w:val="00E70661"/>
    <w:rsid w:val="00E70796"/>
    <w:rsid w:val="00E713D7"/>
    <w:rsid w:val="00E71C0E"/>
    <w:rsid w:val="00E71FE1"/>
    <w:rsid w:val="00E726EF"/>
    <w:rsid w:val="00E73A93"/>
    <w:rsid w:val="00E747E4"/>
    <w:rsid w:val="00E80692"/>
    <w:rsid w:val="00E80A39"/>
    <w:rsid w:val="00E81BC4"/>
    <w:rsid w:val="00E82BBB"/>
    <w:rsid w:val="00E84A2B"/>
    <w:rsid w:val="00E86606"/>
    <w:rsid w:val="00E87A43"/>
    <w:rsid w:val="00E90029"/>
    <w:rsid w:val="00E92CDA"/>
    <w:rsid w:val="00E956CE"/>
    <w:rsid w:val="00E9592A"/>
    <w:rsid w:val="00E95DE9"/>
    <w:rsid w:val="00E9645F"/>
    <w:rsid w:val="00E96CD4"/>
    <w:rsid w:val="00E96D3F"/>
    <w:rsid w:val="00E975ED"/>
    <w:rsid w:val="00E9766E"/>
    <w:rsid w:val="00EA33DC"/>
    <w:rsid w:val="00EA6D6D"/>
    <w:rsid w:val="00EA7100"/>
    <w:rsid w:val="00EA777E"/>
    <w:rsid w:val="00EB0CB2"/>
    <w:rsid w:val="00EB0E9A"/>
    <w:rsid w:val="00EB0F80"/>
    <w:rsid w:val="00EB1F8A"/>
    <w:rsid w:val="00EB2AC2"/>
    <w:rsid w:val="00EB7159"/>
    <w:rsid w:val="00EC03B2"/>
    <w:rsid w:val="00EC1111"/>
    <w:rsid w:val="00EC5E9E"/>
    <w:rsid w:val="00EC6750"/>
    <w:rsid w:val="00ED0054"/>
    <w:rsid w:val="00ED0F48"/>
    <w:rsid w:val="00ED2EB6"/>
    <w:rsid w:val="00ED3CC2"/>
    <w:rsid w:val="00ED49DE"/>
    <w:rsid w:val="00ED7C3D"/>
    <w:rsid w:val="00EE2CBD"/>
    <w:rsid w:val="00EE3DF2"/>
    <w:rsid w:val="00EE5A9E"/>
    <w:rsid w:val="00EE7531"/>
    <w:rsid w:val="00EE75AE"/>
    <w:rsid w:val="00EE7CD5"/>
    <w:rsid w:val="00EF0715"/>
    <w:rsid w:val="00EF1394"/>
    <w:rsid w:val="00EF23AD"/>
    <w:rsid w:val="00EF2558"/>
    <w:rsid w:val="00EF329C"/>
    <w:rsid w:val="00EF4934"/>
    <w:rsid w:val="00EF5A55"/>
    <w:rsid w:val="00EF748C"/>
    <w:rsid w:val="00F0234C"/>
    <w:rsid w:val="00F035B3"/>
    <w:rsid w:val="00F03FA6"/>
    <w:rsid w:val="00F043C9"/>
    <w:rsid w:val="00F043F9"/>
    <w:rsid w:val="00F066F9"/>
    <w:rsid w:val="00F10F49"/>
    <w:rsid w:val="00F111FE"/>
    <w:rsid w:val="00F11B24"/>
    <w:rsid w:val="00F12E38"/>
    <w:rsid w:val="00F1519D"/>
    <w:rsid w:val="00F161D6"/>
    <w:rsid w:val="00F16940"/>
    <w:rsid w:val="00F21AA7"/>
    <w:rsid w:val="00F21C36"/>
    <w:rsid w:val="00F23437"/>
    <w:rsid w:val="00F2363A"/>
    <w:rsid w:val="00F23F3A"/>
    <w:rsid w:val="00F24607"/>
    <w:rsid w:val="00F24932"/>
    <w:rsid w:val="00F25486"/>
    <w:rsid w:val="00F259E3"/>
    <w:rsid w:val="00F26A75"/>
    <w:rsid w:val="00F30D54"/>
    <w:rsid w:val="00F32D98"/>
    <w:rsid w:val="00F33F48"/>
    <w:rsid w:val="00F3474D"/>
    <w:rsid w:val="00F3679B"/>
    <w:rsid w:val="00F373AE"/>
    <w:rsid w:val="00F37F53"/>
    <w:rsid w:val="00F4070E"/>
    <w:rsid w:val="00F43458"/>
    <w:rsid w:val="00F43E01"/>
    <w:rsid w:val="00F441AD"/>
    <w:rsid w:val="00F4462D"/>
    <w:rsid w:val="00F47AA3"/>
    <w:rsid w:val="00F47C82"/>
    <w:rsid w:val="00F517CD"/>
    <w:rsid w:val="00F51A2F"/>
    <w:rsid w:val="00F5269B"/>
    <w:rsid w:val="00F52BA8"/>
    <w:rsid w:val="00F54DC6"/>
    <w:rsid w:val="00F61B17"/>
    <w:rsid w:val="00F61F7A"/>
    <w:rsid w:val="00F631B6"/>
    <w:rsid w:val="00F63318"/>
    <w:rsid w:val="00F6394C"/>
    <w:rsid w:val="00F64212"/>
    <w:rsid w:val="00F6441B"/>
    <w:rsid w:val="00F67106"/>
    <w:rsid w:val="00F7249D"/>
    <w:rsid w:val="00F72B4C"/>
    <w:rsid w:val="00F73739"/>
    <w:rsid w:val="00F741E9"/>
    <w:rsid w:val="00F757E8"/>
    <w:rsid w:val="00F807B8"/>
    <w:rsid w:val="00F81C9D"/>
    <w:rsid w:val="00F820E5"/>
    <w:rsid w:val="00F82405"/>
    <w:rsid w:val="00F833BA"/>
    <w:rsid w:val="00F8362A"/>
    <w:rsid w:val="00F83B31"/>
    <w:rsid w:val="00F84479"/>
    <w:rsid w:val="00F85962"/>
    <w:rsid w:val="00F85B2A"/>
    <w:rsid w:val="00F87839"/>
    <w:rsid w:val="00F87DC5"/>
    <w:rsid w:val="00F91239"/>
    <w:rsid w:val="00F9193B"/>
    <w:rsid w:val="00F92C72"/>
    <w:rsid w:val="00F9372B"/>
    <w:rsid w:val="00F93AB8"/>
    <w:rsid w:val="00F95DA4"/>
    <w:rsid w:val="00FA079D"/>
    <w:rsid w:val="00FA0F9C"/>
    <w:rsid w:val="00FA1046"/>
    <w:rsid w:val="00FA1D37"/>
    <w:rsid w:val="00FA1E7A"/>
    <w:rsid w:val="00FA2C86"/>
    <w:rsid w:val="00FA35CF"/>
    <w:rsid w:val="00FA6147"/>
    <w:rsid w:val="00FA6658"/>
    <w:rsid w:val="00FA6B27"/>
    <w:rsid w:val="00FB1A48"/>
    <w:rsid w:val="00FB2339"/>
    <w:rsid w:val="00FB3E85"/>
    <w:rsid w:val="00FB7419"/>
    <w:rsid w:val="00FC05D4"/>
    <w:rsid w:val="00FC0926"/>
    <w:rsid w:val="00FC1583"/>
    <w:rsid w:val="00FC20CB"/>
    <w:rsid w:val="00FC2CBD"/>
    <w:rsid w:val="00FC3561"/>
    <w:rsid w:val="00FC389F"/>
    <w:rsid w:val="00FC4C9E"/>
    <w:rsid w:val="00FC6BD2"/>
    <w:rsid w:val="00FC747A"/>
    <w:rsid w:val="00FC7B0C"/>
    <w:rsid w:val="00FC7B7A"/>
    <w:rsid w:val="00FD0183"/>
    <w:rsid w:val="00FD0235"/>
    <w:rsid w:val="00FD46DD"/>
    <w:rsid w:val="00FD4BB1"/>
    <w:rsid w:val="00FD4D3F"/>
    <w:rsid w:val="00FD4EA4"/>
    <w:rsid w:val="00FD5C63"/>
    <w:rsid w:val="00FD6195"/>
    <w:rsid w:val="00FD6E02"/>
    <w:rsid w:val="00FD6FA2"/>
    <w:rsid w:val="00FE0096"/>
    <w:rsid w:val="00FE013D"/>
    <w:rsid w:val="00FE138F"/>
    <w:rsid w:val="00FE227A"/>
    <w:rsid w:val="00FE27C7"/>
    <w:rsid w:val="00FE4030"/>
    <w:rsid w:val="00FE5398"/>
    <w:rsid w:val="00FE6AFB"/>
    <w:rsid w:val="00FE7ED2"/>
    <w:rsid w:val="00FF0B9A"/>
    <w:rsid w:val="00FF0C0D"/>
    <w:rsid w:val="00FF1767"/>
    <w:rsid w:val="00FF2691"/>
    <w:rsid w:val="00FF3683"/>
    <w:rsid w:val="00FF36ED"/>
    <w:rsid w:val="00FF48B7"/>
    <w:rsid w:val="00FF677E"/>
    <w:rsid w:val="00FF6DDF"/>
    <w:rsid w:val="00FF7100"/>
    <w:rsid w:val="00FF76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7E860F"/>
  <w15:chartTrackingRefBased/>
  <w15:docId w15:val="{468B1AE1-B117-48B6-83C1-F9F4921A9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en-US" w:eastAsia="en-US" w:bidi="ar-SA"/>
      </w:rPr>
    </w:rPrDefault>
    <w:pPrDefault>
      <w:pPr>
        <w:spacing w:before="120" w:after="120"/>
        <w:ind w:firstLine="709"/>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76E6"/>
    <w:pPr>
      <w:spacing w:before="0" w:after="0"/>
      <w:ind w:firstLine="0"/>
      <w:jc w:val="left"/>
    </w:pPr>
    <w:rPr>
      <w:rFonts w:eastAsia="Times New Roman" w:cs="Times New Roman"/>
      <w:sz w:val="24"/>
      <w:szCs w:val="24"/>
    </w:rPr>
  </w:style>
  <w:style w:type="paragraph" w:styleId="Heading1">
    <w:name w:val="heading 1"/>
    <w:basedOn w:val="Normal"/>
    <w:next w:val="Normal"/>
    <w:link w:val="Heading1Char"/>
    <w:qFormat/>
    <w:rsid w:val="00541E96"/>
    <w:pPr>
      <w:keepNext/>
      <w:widowControl w:val="0"/>
      <w:snapToGrid w:val="0"/>
      <w:outlineLvl w:val="0"/>
    </w:pPr>
    <w:rPr>
      <w:rFonts w:ascii=".VnTime" w:hAnsi=".VnTime" w:cs="Arial"/>
    </w:rPr>
  </w:style>
  <w:style w:type="paragraph" w:styleId="Heading2">
    <w:name w:val="heading 2"/>
    <w:basedOn w:val="Normal"/>
    <w:next w:val="Normal"/>
    <w:link w:val="Heading2Char"/>
    <w:uiPriority w:val="9"/>
    <w:semiHidden/>
    <w:unhideWhenUsed/>
    <w:qFormat/>
    <w:rsid w:val="00541E9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541E96"/>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41E96"/>
    <w:rPr>
      <w:rFonts w:ascii=".VnTime" w:eastAsia="Times New Roman" w:hAnsi=".VnTime" w:cs="Arial"/>
      <w:szCs w:val="24"/>
    </w:rPr>
  </w:style>
  <w:style w:type="character" w:customStyle="1" w:styleId="Heading2Char">
    <w:name w:val="Heading 2 Char"/>
    <w:basedOn w:val="DefaultParagraphFont"/>
    <w:link w:val="Heading2"/>
    <w:uiPriority w:val="9"/>
    <w:semiHidden/>
    <w:rsid w:val="00541E96"/>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541E96"/>
    <w:rPr>
      <w:rFonts w:asciiTheme="majorHAnsi" w:eastAsiaTheme="majorEastAsia" w:hAnsiTheme="majorHAnsi" w:cstheme="majorBidi"/>
      <w:color w:val="1F3763" w:themeColor="accent1" w:themeShade="7F"/>
      <w:sz w:val="24"/>
      <w:szCs w:val="24"/>
    </w:r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S,ft,Geneva 9,C"/>
    <w:basedOn w:val="Normal"/>
    <w:link w:val="FootnoteTextChar"/>
    <w:uiPriority w:val="99"/>
    <w:unhideWhenUsed/>
    <w:qFormat/>
    <w:rsid w:val="00541E96"/>
    <w:rPr>
      <w:rFonts w:ascii=".VnTime" w:hAnsi=".VnTime"/>
      <w:sz w:val="20"/>
      <w:szCs w:val="20"/>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uiPriority w:val="99"/>
    <w:qFormat/>
    <w:rsid w:val="00541E96"/>
    <w:rPr>
      <w:rFonts w:ascii=".VnTime" w:eastAsia="Times New Roman" w:hAnsi=".VnTime" w:cs="Times New Roman"/>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CarattereCarattereCharCharCharCharCharCharZchn"/>
    <w:unhideWhenUsed/>
    <w:qFormat/>
    <w:rsid w:val="00541E96"/>
    <w:rPr>
      <w:vertAlign w:val="superscript"/>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qFormat/>
    <w:rsid w:val="00541E96"/>
    <w:pPr>
      <w:spacing w:after="160" w:line="240" w:lineRule="exact"/>
    </w:pPr>
    <w:rPr>
      <w:rFonts w:eastAsiaTheme="minorHAnsi" w:cstheme="minorBidi"/>
      <w:szCs w:val="22"/>
      <w:vertAlign w:val="superscript"/>
    </w:rPr>
  </w:style>
  <w:style w:type="paragraph" w:styleId="Footer">
    <w:name w:val="footer"/>
    <w:basedOn w:val="Normal"/>
    <w:link w:val="FooterChar"/>
    <w:unhideWhenUsed/>
    <w:rsid w:val="00541E96"/>
    <w:pPr>
      <w:tabs>
        <w:tab w:val="center" w:pos="4680"/>
        <w:tab w:val="right" w:pos="9360"/>
      </w:tabs>
    </w:pPr>
  </w:style>
  <w:style w:type="character" w:customStyle="1" w:styleId="FooterChar">
    <w:name w:val="Footer Char"/>
    <w:basedOn w:val="DefaultParagraphFont"/>
    <w:link w:val="Footer"/>
    <w:uiPriority w:val="99"/>
    <w:rsid w:val="00541E96"/>
    <w:rPr>
      <w:rFonts w:eastAsia="Times New Roman" w:cs="Times New Roman"/>
      <w:szCs w:val="24"/>
    </w:rPr>
  </w:style>
  <w:style w:type="paragraph" w:styleId="EndnoteText">
    <w:name w:val="endnote text"/>
    <w:basedOn w:val="Normal"/>
    <w:link w:val="EndnoteTextChar"/>
    <w:uiPriority w:val="99"/>
    <w:semiHidden/>
    <w:unhideWhenUsed/>
    <w:rsid w:val="00541E96"/>
    <w:rPr>
      <w:sz w:val="20"/>
      <w:szCs w:val="20"/>
    </w:rPr>
  </w:style>
  <w:style w:type="character" w:customStyle="1" w:styleId="EndnoteTextChar">
    <w:name w:val="Endnote Text Char"/>
    <w:basedOn w:val="DefaultParagraphFont"/>
    <w:link w:val="EndnoteText"/>
    <w:uiPriority w:val="99"/>
    <w:semiHidden/>
    <w:rsid w:val="00541E96"/>
    <w:rPr>
      <w:rFonts w:eastAsia="Times New Roman" w:cs="Times New Roman"/>
      <w:sz w:val="20"/>
      <w:szCs w:val="20"/>
    </w:rPr>
  </w:style>
  <w:style w:type="character" w:styleId="EndnoteReference">
    <w:name w:val="endnote reference"/>
    <w:basedOn w:val="DefaultParagraphFont"/>
    <w:uiPriority w:val="99"/>
    <w:semiHidden/>
    <w:unhideWhenUsed/>
    <w:rsid w:val="00541E96"/>
    <w:rPr>
      <w:vertAlign w:val="superscript"/>
    </w:rPr>
  </w:style>
  <w:style w:type="paragraph" w:styleId="Header">
    <w:name w:val="header"/>
    <w:basedOn w:val="Normal"/>
    <w:link w:val="HeaderChar"/>
    <w:uiPriority w:val="99"/>
    <w:unhideWhenUsed/>
    <w:rsid w:val="00541E96"/>
    <w:pPr>
      <w:tabs>
        <w:tab w:val="center" w:pos="4513"/>
        <w:tab w:val="right" w:pos="9026"/>
      </w:tabs>
    </w:pPr>
  </w:style>
  <w:style w:type="character" w:customStyle="1" w:styleId="HeaderChar">
    <w:name w:val="Header Char"/>
    <w:basedOn w:val="DefaultParagraphFont"/>
    <w:link w:val="Header"/>
    <w:uiPriority w:val="99"/>
    <w:rsid w:val="00541E96"/>
    <w:rPr>
      <w:rFonts w:eastAsia="Times New Roman" w:cs="Times New Roman"/>
      <w:szCs w:val="24"/>
    </w:rPr>
  </w:style>
  <w:style w:type="paragraph" w:styleId="ListParagraph">
    <w:name w:val="List Paragraph"/>
    <w:aliases w:val="1.1. Heading 2,List Paragraph 1"/>
    <w:basedOn w:val="Normal"/>
    <w:link w:val="ListParagraphChar"/>
    <w:uiPriority w:val="34"/>
    <w:qFormat/>
    <w:rsid w:val="00541E96"/>
    <w:pPr>
      <w:ind w:left="720"/>
      <w:contextualSpacing/>
    </w:pPr>
  </w:style>
  <w:style w:type="paragraph" w:styleId="NormalWeb">
    <w:name w:val="Normal (Web)"/>
    <w:basedOn w:val="Normal"/>
    <w:link w:val="NormalWebChar"/>
    <w:uiPriority w:val="99"/>
    <w:unhideWhenUsed/>
    <w:qFormat/>
    <w:rsid w:val="00541E96"/>
    <w:pPr>
      <w:spacing w:before="100" w:beforeAutospacing="1" w:after="100" w:afterAutospacing="1"/>
    </w:pPr>
  </w:style>
  <w:style w:type="character" w:customStyle="1" w:styleId="ListParagraphChar">
    <w:name w:val="List Paragraph Char"/>
    <w:aliases w:val="1.1. Heading 2 Char,List Paragraph 1 Char"/>
    <w:link w:val="ListParagraph"/>
    <w:uiPriority w:val="34"/>
    <w:locked/>
    <w:rsid w:val="00541E96"/>
    <w:rPr>
      <w:rFonts w:eastAsia="Times New Roman" w:cs="Times New Roman"/>
      <w:szCs w:val="24"/>
    </w:rPr>
  </w:style>
  <w:style w:type="paragraph" w:styleId="BalloonText">
    <w:name w:val="Balloon Text"/>
    <w:basedOn w:val="Normal"/>
    <w:link w:val="BalloonTextChar"/>
    <w:uiPriority w:val="99"/>
    <w:semiHidden/>
    <w:unhideWhenUsed/>
    <w:rsid w:val="00541E96"/>
    <w:rPr>
      <w:rFonts w:ascii="Tahoma" w:hAnsi="Tahoma"/>
      <w:sz w:val="16"/>
      <w:szCs w:val="16"/>
    </w:rPr>
  </w:style>
  <w:style w:type="character" w:customStyle="1" w:styleId="BalloonTextChar">
    <w:name w:val="Balloon Text Char"/>
    <w:basedOn w:val="DefaultParagraphFont"/>
    <w:link w:val="BalloonText"/>
    <w:uiPriority w:val="99"/>
    <w:semiHidden/>
    <w:rsid w:val="00541E96"/>
    <w:rPr>
      <w:rFonts w:ascii="Tahoma" w:eastAsia="Times New Roman" w:hAnsi="Tahoma" w:cs="Times New Roman"/>
      <w:sz w:val="16"/>
      <w:szCs w:val="16"/>
    </w:rPr>
  </w:style>
  <w:style w:type="character" w:customStyle="1" w:styleId="markedcontent">
    <w:name w:val="markedcontent"/>
    <w:basedOn w:val="DefaultParagraphFont"/>
    <w:rsid w:val="00541E96"/>
  </w:style>
  <w:style w:type="paragraph" w:customStyle="1" w:styleId="Binhthng">
    <w:name w:val="Bình thường"/>
    <w:rsid w:val="00541E96"/>
    <w:pPr>
      <w:suppressAutoHyphens/>
      <w:autoSpaceDN w:val="0"/>
      <w:spacing w:before="0" w:after="0"/>
      <w:ind w:firstLine="0"/>
      <w:jc w:val="left"/>
      <w:textAlignment w:val="baseline"/>
    </w:pPr>
    <w:rPr>
      <w:rFonts w:eastAsia="MS Mincho" w:cs="Times New Roman"/>
      <w:sz w:val="24"/>
      <w:szCs w:val="24"/>
      <w:lang w:eastAsia="ja-JP"/>
    </w:rPr>
  </w:style>
  <w:style w:type="character" w:customStyle="1" w:styleId="Phngmcinhcuaoanvn">
    <w:name w:val="Phông mặc định của đoạn văn"/>
    <w:rsid w:val="00541E96"/>
  </w:style>
  <w:style w:type="paragraph" w:customStyle="1" w:styleId="Superscript6Point11pt">
    <w:name w:val="Superscript 6 Point + 11 pt"/>
    <w:aliases w:val="Fußnotenzeichen DISS,Footnote Ref in FtNote,BVI fnr,E FNZ,-E Fußnotenzeichen,Footnote#"/>
    <w:basedOn w:val="Normal"/>
    <w:uiPriority w:val="99"/>
    <w:rsid w:val="00541E96"/>
    <w:pPr>
      <w:spacing w:before="100" w:line="240" w:lineRule="exact"/>
    </w:pPr>
    <w:rPr>
      <w:rFonts w:ascii="Calibri" w:eastAsia="Calibri" w:hAnsi="Calibri"/>
      <w:sz w:val="22"/>
      <w:szCs w:val="22"/>
      <w:vertAlign w:val="superscript"/>
      <w:lang w:val="en-GB"/>
    </w:rPr>
  </w:style>
  <w:style w:type="character" w:customStyle="1" w:styleId="normal-h">
    <w:name w:val="normal-h"/>
    <w:rsid w:val="00541E96"/>
  </w:style>
  <w:style w:type="character" w:styleId="Hyperlink">
    <w:name w:val="Hyperlink"/>
    <w:basedOn w:val="DefaultParagraphFont"/>
    <w:uiPriority w:val="99"/>
    <w:semiHidden/>
    <w:unhideWhenUsed/>
    <w:rsid w:val="00541E96"/>
    <w:rPr>
      <w:color w:val="0000FF"/>
      <w:u w:val="single"/>
    </w:rPr>
  </w:style>
  <w:style w:type="paragraph" w:customStyle="1" w:styleId="BVIfnrCarCar">
    <w:name w:val="BVI fnr Car Car"/>
    <w:aliases w:val="BVI fnr Car,BVI fnr Car Car Car Car Char"/>
    <w:basedOn w:val="Normal"/>
    <w:uiPriority w:val="99"/>
    <w:rsid w:val="00541E96"/>
    <w:pPr>
      <w:spacing w:after="160" w:line="240" w:lineRule="exact"/>
    </w:pPr>
    <w:rPr>
      <w:sz w:val="20"/>
      <w:szCs w:val="20"/>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uiPriority w:val="99"/>
    <w:qFormat/>
    <w:rsid w:val="00541E96"/>
    <w:pPr>
      <w:spacing w:before="120" w:after="160" w:line="240" w:lineRule="exact"/>
      <w:jc w:val="both"/>
    </w:pPr>
    <w:rPr>
      <w:rFonts w:eastAsia="Calibri"/>
      <w:sz w:val="20"/>
      <w:szCs w:val="20"/>
      <w:vertAlign w:val="superscript"/>
    </w:rPr>
  </w:style>
  <w:style w:type="character" w:customStyle="1" w:styleId="NormalWebChar">
    <w:name w:val="Normal (Web) Char"/>
    <w:link w:val="NormalWeb"/>
    <w:uiPriority w:val="99"/>
    <w:rsid w:val="00541E96"/>
    <w:rPr>
      <w:rFonts w:eastAsia="Times New Roman" w:cs="Times New Roman"/>
      <w:sz w:val="24"/>
      <w:szCs w:val="24"/>
    </w:rPr>
  </w:style>
  <w:style w:type="paragraph" w:styleId="Revision">
    <w:name w:val="Revision"/>
    <w:hidden/>
    <w:uiPriority w:val="99"/>
    <w:semiHidden/>
    <w:rsid w:val="00541E96"/>
    <w:pPr>
      <w:spacing w:before="0" w:after="0"/>
      <w:ind w:firstLine="0"/>
      <w:jc w:val="left"/>
    </w:pPr>
    <w:rPr>
      <w:rFonts w:eastAsia="Times New Roman" w:cs="Times New Roman"/>
      <w:szCs w:val="24"/>
    </w:rPr>
  </w:style>
  <w:style w:type="paragraph" w:customStyle="1" w:styleId="NECGFootnoteReference">
    <w:name w:val="(NECG) Footnote Reference"/>
    <w:aliases w:val="footnote ref,Footnote text + 13 pt,16 Poin,R"/>
    <w:basedOn w:val="Normal"/>
    <w:uiPriority w:val="99"/>
    <w:rsid w:val="00541E96"/>
    <w:pPr>
      <w:spacing w:before="60" w:after="160" w:line="240" w:lineRule="exact"/>
      <w:ind w:firstLine="720"/>
      <w:jc w:val="both"/>
    </w:pPr>
    <w:rPr>
      <w:rFonts w:eastAsiaTheme="minorHAnsi" w:cstheme="minorBidi"/>
      <w:szCs w:val="22"/>
      <w:vertAlign w:val="superscript"/>
    </w:rPr>
  </w:style>
  <w:style w:type="character" w:styleId="CommentReference">
    <w:name w:val="annotation reference"/>
    <w:basedOn w:val="DefaultParagraphFont"/>
    <w:uiPriority w:val="99"/>
    <w:semiHidden/>
    <w:unhideWhenUsed/>
    <w:rsid w:val="00F26A75"/>
    <w:rPr>
      <w:sz w:val="16"/>
      <w:szCs w:val="16"/>
    </w:rPr>
  </w:style>
  <w:style w:type="paragraph" w:styleId="CommentText">
    <w:name w:val="annotation text"/>
    <w:basedOn w:val="Normal"/>
    <w:link w:val="CommentTextChar"/>
    <w:uiPriority w:val="99"/>
    <w:semiHidden/>
    <w:unhideWhenUsed/>
    <w:rsid w:val="00F26A75"/>
    <w:rPr>
      <w:sz w:val="20"/>
      <w:szCs w:val="20"/>
    </w:rPr>
  </w:style>
  <w:style w:type="character" w:customStyle="1" w:styleId="CommentTextChar">
    <w:name w:val="Comment Text Char"/>
    <w:basedOn w:val="DefaultParagraphFont"/>
    <w:link w:val="CommentText"/>
    <w:uiPriority w:val="99"/>
    <w:semiHidden/>
    <w:rsid w:val="00F26A75"/>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26A75"/>
    <w:rPr>
      <w:b/>
      <w:bCs/>
    </w:rPr>
  </w:style>
  <w:style w:type="character" w:customStyle="1" w:styleId="CommentSubjectChar">
    <w:name w:val="Comment Subject Char"/>
    <w:basedOn w:val="CommentTextChar"/>
    <w:link w:val="CommentSubject"/>
    <w:uiPriority w:val="99"/>
    <w:semiHidden/>
    <w:rsid w:val="00F26A75"/>
    <w:rPr>
      <w:rFonts w:eastAsia="Times New Roman" w:cs="Times New Roman"/>
      <w:b/>
      <w:bCs/>
      <w:sz w:val="20"/>
      <w:szCs w:val="20"/>
    </w:rPr>
  </w:style>
  <w:style w:type="character" w:styleId="Strong">
    <w:name w:val="Strong"/>
    <w:basedOn w:val="DefaultParagraphFont"/>
    <w:uiPriority w:val="22"/>
    <w:qFormat/>
    <w:rsid w:val="00DF318F"/>
    <w:rPr>
      <w:b/>
      <w:bCs/>
    </w:rPr>
  </w:style>
  <w:style w:type="character" w:customStyle="1" w:styleId="relative">
    <w:name w:val="relative"/>
    <w:basedOn w:val="DefaultParagraphFont"/>
    <w:rsid w:val="00DF318F"/>
  </w:style>
  <w:style w:type="paragraph" w:customStyle="1" w:styleId="not-prose">
    <w:name w:val="not-prose"/>
    <w:basedOn w:val="Normal"/>
    <w:rsid w:val="00DF318F"/>
    <w:pPr>
      <w:spacing w:before="100" w:beforeAutospacing="1" w:after="100" w:afterAutospacing="1"/>
    </w:pPr>
    <w:rPr>
      <w:lang w:val="vi-VN" w:eastAsia="vi-VN"/>
    </w:rPr>
  </w:style>
  <w:style w:type="character" w:styleId="Emphasis">
    <w:name w:val="Emphasis"/>
    <w:basedOn w:val="DefaultParagraphFont"/>
    <w:uiPriority w:val="20"/>
    <w:qFormat/>
    <w:rsid w:val="00BE1C2E"/>
    <w:rPr>
      <w:i/>
      <w:iCs/>
    </w:rPr>
  </w:style>
  <w:style w:type="paragraph" w:styleId="ListBullet">
    <w:name w:val="List Bullet"/>
    <w:basedOn w:val="Normal"/>
    <w:uiPriority w:val="99"/>
    <w:unhideWhenUsed/>
    <w:rsid w:val="000A389D"/>
    <w:pPr>
      <w:numPr>
        <w:numId w:val="1"/>
      </w:numPr>
      <w:spacing w:before="120" w:after="120"/>
      <w:contextualSpacing/>
    </w:pPr>
    <w:rPr>
      <w:rFonts w:eastAsiaTheme="minorEastAsia" w:cstheme="minorBidi"/>
      <w:szCs w:val="22"/>
    </w:rPr>
  </w:style>
  <w:style w:type="character" w:customStyle="1" w:styleId="fontstyle01">
    <w:name w:val="fontstyle01"/>
    <w:basedOn w:val="DefaultParagraphFont"/>
    <w:rsid w:val="003E1767"/>
    <w:rPr>
      <w:rFonts w:ascii="TimesNewRomanPSMT" w:hAnsi="TimesNewRomanPSMT" w:hint="default"/>
      <w:b w:val="0"/>
      <w:bCs w:val="0"/>
      <w:i w:val="0"/>
      <w:iCs w:val="0"/>
      <w:color w:val="000000"/>
      <w:sz w:val="28"/>
      <w:szCs w:val="28"/>
    </w:rPr>
  </w:style>
  <w:style w:type="character" w:customStyle="1" w:styleId="ng-star-inserted">
    <w:name w:val="ng-star-inserted"/>
    <w:basedOn w:val="DefaultParagraphFont"/>
    <w:rsid w:val="001F7089"/>
  </w:style>
  <w:style w:type="character" w:customStyle="1" w:styleId="fontstyle21">
    <w:name w:val="fontstyle21"/>
    <w:basedOn w:val="DefaultParagraphFont"/>
    <w:rsid w:val="009D6078"/>
    <w:rPr>
      <w:rFonts w:ascii="TimesNewRomanPSMT" w:hAnsi="TimesNewRomanPSMT" w:hint="default"/>
      <w:b w:val="0"/>
      <w:bCs w:val="0"/>
      <w:i w:val="0"/>
      <w:iCs w:val="0"/>
      <w:color w:val="000000"/>
      <w:sz w:val="28"/>
      <w:szCs w:val="28"/>
    </w:rPr>
  </w:style>
  <w:style w:type="character" w:customStyle="1" w:styleId="fontstyle31">
    <w:name w:val="fontstyle31"/>
    <w:basedOn w:val="DefaultParagraphFont"/>
    <w:rsid w:val="009D6078"/>
    <w:rPr>
      <w:rFonts w:ascii="TimesNewRomanPS-ItalicMT" w:hAnsi="TimesNewRomanPS-ItalicMT" w:hint="default"/>
      <w:b w:val="0"/>
      <w:bCs w:val="0"/>
      <w:i/>
      <w:iCs/>
      <w:color w:val="000000"/>
      <w:sz w:val="28"/>
      <w:szCs w:val="28"/>
    </w:rPr>
  </w:style>
  <w:style w:type="character" w:customStyle="1" w:styleId="fontstyle41">
    <w:name w:val="fontstyle41"/>
    <w:basedOn w:val="DefaultParagraphFont"/>
    <w:rsid w:val="00322EB4"/>
    <w:rPr>
      <w:rFonts w:ascii="TimesNewRomanPS-ItalicMT" w:hAnsi="TimesNewRomanPS-ItalicMT" w:hint="default"/>
      <w:b w:val="0"/>
      <w:bCs w:val="0"/>
      <w:i/>
      <w:iCs/>
      <w:color w:val="000000"/>
      <w:sz w:val="28"/>
      <w:szCs w:val="28"/>
    </w:rPr>
  </w:style>
  <w:style w:type="character" w:customStyle="1" w:styleId="citation-1899">
    <w:name w:val="citation-1899"/>
    <w:basedOn w:val="DefaultParagraphFont"/>
    <w:rsid w:val="00617E4C"/>
  </w:style>
  <w:style w:type="character" w:customStyle="1" w:styleId="citation-1898">
    <w:name w:val="citation-1898"/>
    <w:basedOn w:val="DefaultParagraphFont"/>
    <w:rsid w:val="00617E4C"/>
  </w:style>
  <w:style w:type="character" w:customStyle="1" w:styleId="citation-1897">
    <w:name w:val="citation-1897"/>
    <w:basedOn w:val="DefaultParagraphFont"/>
    <w:rsid w:val="00617E4C"/>
  </w:style>
  <w:style w:type="character" w:customStyle="1" w:styleId="citation-1904">
    <w:name w:val="citation-1904"/>
    <w:basedOn w:val="DefaultParagraphFont"/>
    <w:rsid w:val="00307083"/>
  </w:style>
  <w:style w:type="character" w:customStyle="1" w:styleId="citation-1903">
    <w:name w:val="citation-1903"/>
    <w:basedOn w:val="DefaultParagraphFont"/>
    <w:rsid w:val="00307083"/>
  </w:style>
  <w:style w:type="character" w:customStyle="1" w:styleId="citation-1918">
    <w:name w:val="citation-1918"/>
    <w:basedOn w:val="DefaultParagraphFont"/>
    <w:rsid w:val="009E72C3"/>
  </w:style>
  <w:style w:type="character" w:customStyle="1" w:styleId="citation-1921">
    <w:name w:val="citation-1921"/>
    <w:basedOn w:val="DefaultParagraphFont"/>
    <w:rsid w:val="00DA0B32"/>
  </w:style>
  <w:style w:type="character" w:customStyle="1" w:styleId="citation-1923">
    <w:name w:val="citation-1923"/>
    <w:basedOn w:val="DefaultParagraphFont"/>
    <w:rsid w:val="00916839"/>
  </w:style>
  <w:style w:type="character" w:customStyle="1" w:styleId="citation-1937">
    <w:name w:val="citation-1937"/>
    <w:basedOn w:val="DefaultParagraphFont"/>
    <w:rsid w:val="00A402A2"/>
  </w:style>
  <w:style w:type="character" w:customStyle="1" w:styleId="citation-1936">
    <w:name w:val="citation-1936"/>
    <w:basedOn w:val="DefaultParagraphFont"/>
    <w:rsid w:val="00A402A2"/>
  </w:style>
  <w:style w:type="character" w:customStyle="1" w:styleId="citation-1935">
    <w:name w:val="citation-1935"/>
    <w:basedOn w:val="DefaultParagraphFont"/>
    <w:rsid w:val="00A402A2"/>
  </w:style>
  <w:style w:type="character" w:customStyle="1" w:styleId="citation-1934">
    <w:name w:val="citation-1934"/>
    <w:basedOn w:val="DefaultParagraphFont"/>
    <w:rsid w:val="00A402A2"/>
  </w:style>
  <w:style w:type="character" w:customStyle="1" w:styleId="citation-1949">
    <w:name w:val="citation-1949"/>
    <w:basedOn w:val="DefaultParagraphFont"/>
    <w:rsid w:val="00F373AE"/>
  </w:style>
  <w:style w:type="character" w:customStyle="1" w:styleId="citation-1948">
    <w:name w:val="citation-1948"/>
    <w:basedOn w:val="DefaultParagraphFont"/>
    <w:rsid w:val="00F373AE"/>
  </w:style>
  <w:style w:type="character" w:customStyle="1" w:styleId="citation-1947">
    <w:name w:val="citation-1947"/>
    <w:basedOn w:val="DefaultParagraphFont"/>
    <w:rsid w:val="00F373AE"/>
  </w:style>
  <w:style w:type="character" w:customStyle="1" w:styleId="citation-1946">
    <w:name w:val="citation-1946"/>
    <w:basedOn w:val="DefaultParagraphFont"/>
    <w:rsid w:val="00F373AE"/>
  </w:style>
  <w:style w:type="character" w:customStyle="1" w:styleId="export-sheets-button">
    <w:name w:val="export-sheets-button"/>
    <w:basedOn w:val="DefaultParagraphFont"/>
    <w:rsid w:val="00F373AE"/>
  </w:style>
  <w:style w:type="character" w:customStyle="1" w:styleId="citation-1959">
    <w:name w:val="citation-1959"/>
    <w:basedOn w:val="DefaultParagraphFont"/>
    <w:rsid w:val="00266441"/>
  </w:style>
  <w:style w:type="character" w:customStyle="1" w:styleId="citation-1958">
    <w:name w:val="citation-1958"/>
    <w:basedOn w:val="DefaultParagraphFont"/>
    <w:rsid w:val="00266441"/>
  </w:style>
  <w:style w:type="character" w:customStyle="1" w:styleId="citation-1957">
    <w:name w:val="citation-1957"/>
    <w:basedOn w:val="DefaultParagraphFont"/>
    <w:rsid w:val="00266441"/>
  </w:style>
  <w:style w:type="character" w:customStyle="1" w:styleId="citation-1956">
    <w:name w:val="citation-1956"/>
    <w:basedOn w:val="DefaultParagraphFont"/>
    <w:rsid w:val="00266441"/>
  </w:style>
  <w:style w:type="character" w:customStyle="1" w:styleId="citation-1955">
    <w:name w:val="citation-1955"/>
    <w:basedOn w:val="DefaultParagraphFont"/>
    <w:rsid w:val="00266441"/>
  </w:style>
  <w:style w:type="character" w:customStyle="1" w:styleId="citation-1971">
    <w:name w:val="citation-1971"/>
    <w:basedOn w:val="DefaultParagraphFont"/>
    <w:rsid w:val="00D2064A"/>
  </w:style>
  <w:style w:type="character" w:customStyle="1" w:styleId="citation-1970">
    <w:name w:val="citation-1970"/>
    <w:basedOn w:val="DefaultParagraphFont"/>
    <w:rsid w:val="00D2064A"/>
  </w:style>
  <w:style w:type="character" w:customStyle="1" w:styleId="citation-1969">
    <w:name w:val="citation-1969"/>
    <w:basedOn w:val="DefaultParagraphFont"/>
    <w:rsid w:val="00D2064A"/>
  </w:style>
  <w:style w:type="character" w:customStyle="1" w:styleId="citation-1968">
    <w:name w:val="citation-1968"/>
    <w:basedOn w:val="DefaultParagraphFont"/>
    <w:rsid w:val="00D2064A"/>
  </w:style>
  <w:style w:type="character" w:customStyle="1" w:styleId="citation-1967">
    <w:name w:val="citation-1967"/>
    <w:basedOn w:val="DefaultParagraphFont"/>
    <w:rsid w:val="00D2064A"/>
  </w:style>
  <w:style w:type="character" w:customStyle="1" w:styleId="citation-1966">
    <w:name w:val="citation-1966"/>
    <w:basedOn w:val="DefaultParagraphFont"/>
    <w:rsid w:val="00D2064A"/>
  </w:style>
  <w:style w:type="character" w:customStyle="1" w:styleId="citation-1977">
    <w:name w:val="citation-1977"/>
    <w:basedOn w:val="DefaultParagraphFont"/>
    <w:rsid w:val="00C20301"/>
  </w:style>
  <w:style w:type="character" w:customStyle="1" w:styleId="citation-1976">
    <w:name w:val="citation-1976"/>
    <w:basedOn w:val="DefaultParagraphFont"/>
    <w:rsid w:val="00C20301"/>
  </w:style>
  <w:style w:type="character" w:customStyle="1" w:styleId="citation-1975">
    <w:name w:val="citation-1975"/>
    <w:basedOn w:val="DefaultParagraphFont"/>
    <w:rsid w:val="00C20301"/>
  </w:style>
  <w:style w:type="character" w:customStyle="1" w:styleId="citation-1996">
    <w:name w:val="citation-1996"/>
    <w:basedOn w:val="DefaultParagraphFont"/>
    <w:rsid w:val="00025323"/>
  </w:style>
  <w:style w:type="character" w:customStyle="1" w:styleId="citation-2009">
    <w:name w:val="citation-2009"/>
    <w:basedOn w:val="DefaultParagraphFont"/>
    <w:rsid w:val="00025323"/>
  </w:style>
  <w:style w:type="character" w:customStyle="1" w:styleId="citation-1998">
    <w:name w:val="citation-1998"/>
    <w:basedOn w:val="DefaultParagraphFont"/>
    <w:rsid w:val="00025323"/>
  </w:style>
  <w:style w:type="character" w:customStyle="1" w:styleId="citation-1997">
    <w:name w:val="citation-1997"/>
    <w:basedOn w:val="DefaultParagraphFont"/>
    <w:rsid w:val="00025323"/>
  </w:style>
  <w:style w:type="character" w:customStyle="1" w:styleId="citation-2010">
    <w:name w:val="citation-2010"/>
    <w:basedOn w:val="DefaultParagraphFont"/>
    <w:rsid w:val="00025323"/>
  </w:style>
  <w:style w:type="character" w:customStyle="1" w:styleId="citation-1529">
    <w:name w:val="citation-1529"/>
    <w:basedOn w:val="DefaultParagraphFont"/>
    <w:rsid w:val="00727F6F"/>
  </w:style>
  <w:style w:type="character" w:customStyle="1" w:styleId="citation-1528">
    <w:name w:val="citation-1528"/>
    <w:basedOn w:val="DefaultParagraphFont"/>
    <w:rsid w:val="00727F6F"/>
  </w:style>
  <w:style w:type="character" w:customStyle="1" w:styleId="citation-1527">
    <w:name w:val="citation-1527"/>
    <w:basedOn w:val="DefaultParagraphFont"/>
    <w:rsid w:val="00727F6F"/>
  </w:style>
  <w:style w:type="table" w:styleId="TableGrid">
    <w:name w:val="Table Grid"/>
    <w:basedOn w:val="TableNormal"/>
    <w:uiPriority w:val="39"/>
    <w:rsid w:val="009D28CC"/>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tar-inserted1">
    <w:name w:val="ng-star-inserted1"/>
    <w:basedOn w:val="DefaultParagraphFont"/>
    <w:rsid w:val="00DE5A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895">
      <w:bodyDiv w:val="1"/>
      <w:marLeft w:val="0"/>
      <w:marRight w:val="0"/>
      <w:marTop w:val="0"/>
      <w:marBottom w:val="0"/>
      <w:divBdr>
        <w:top w:val="none" w:sz="0" w:space="0" w:color="auto"/>
        <w:left w:val="none" w:sz="0" w:space="0" w:color="auto"/>
        <w:bottom w:val="none" w:sz="0" w:space="0" w:color="auto"/>
        <w:right w:val="none" w:sz="0" w:space="0" w:color="auto"/>
      </w:divBdr>
    </w:div>
    <w:div w:id="67770418">
      <w:bodyDiv w:val="1"/>
      <w:marLeft w:val="0"/>
      <w:marRight w:val="0"/>
      <w:marTop w:val="0"/>
      <w:marBottom w:val="0"/>
      <w:divBdr>
        <w:top w:val="none" w:sz="0" w:space="0" w:color="auto"/>
        <w:left w:val="none" w:sz="0" w:space="0" w:color="auto"/>
        <w:bottom w:val="none" w:sz="0" w:space="0" w:color="auto"/>
        <w:right w:val="none" w:sz="0" w:space="0" w:color="auto"/>
      </w:divBdr>
      <w:divsChild>
        <w:div w:id="1999452871">
          <w:marLeft w:val="0"/>
          <w:marRight w:val="0"/>
          <w:marTop w:val="0"/>
          <w:marBottom w:val="0"/>
          <w:divBdr>
            <w:top w:val="none" w:sz="0" w:space="0" w:color="auto"/>
            <w:left w:val="none" w:sz="0" w:space="0" w:color="auto"/>
            <w:bottom w:val="none" w:sz="0" w:space="0" w:color="auto"/>
            <w:right w:val="none" w:sz="0" w:space="0" w:color="auto"/>
          </w:divBdr>
          <w:divsChild>
            <w:div w:id="1781871753">
              <w:marLeft w:val="0"/>
              <w:marRight w:val="0"/>
              <w:marTop w:val="0"/>
              <w:marBottom w:val="0"/>
              <w:divBdr>
                <w:top w:val="none" w:sz="0" w:space="0" w:color="auto"/>
                <w:left w:val="none" w:sz="0" w:space="0" w:color="auto"/>
                <w:bottom w:val="none" w:sz="0" w:space="0" w:color="auto"/>
                <w:right w:val="none" w:sz="0" w:space="0" w:color="auto"/>
              </w:divBdr>
              <w:divsChild>
                <w:div w:id="1080559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50785">
      <w:bodyDiv w:val="1"/>
      <w:marLeft w:val="0"/>
      <w:marRight w:val="0"/>
      <w:marTop w:val="0"/>
      <w:marBottom w:val="0"/>
      <w:divBdr>
        <w:top w:val="none" w:sz="0" w:space="0" w:color="auto"/>
        <w:left w:val="none" w:sz="0" w:space="0" w:color="auto"/>
        <w:bottom w:val="none" w:sz="0" w:space="0" w:color="auto"/>
        <w:right w:val="none" w:sz="0" w:space="0" w:color="auto"/>
      </w:divBdr>
    </w:div>
    <w:div w:id="76101997">
      <w:bodyDiv w:val="1"/>
      <w:marLeft w:val="0"/>
      <w:marRight w:val="0"/>
      <w:marTop w:val="0"/>
      <w:marBottom w:val="0"/>
      <w:divBdr>
        <w:top w:val="none" w:sz="0" w:space="0" w:color="auto"/>
        <w:left w:val="none" w:sz="0" w:space="0" w:color="auto"/>
        <w:bottom w:val="none" w:sz="0" w:space="0" w:color="auto"/>
        <w:right w:val="none" w:sz="0" w:space="0" w:color="auto"/>
      </w:divBdr>
      <w:divsChild>
        <w:div w:id="1863856175">
          <w:marLeft w:val="0"/>
          <w:marRight w:val="0"/>
          <w:marTop w:val="0"/>
          <w:marBottom w:val="0"/>
          <w:divBdr>
            <w:top w:val="none" w:sz="0" w:space="0" w:color="auto"/>
            <w:left w:val="none" w:sz="0" w:space="0" w:color="auto"/>
            <w:bottom w:val="none" w:sz="0" w:space="0" w:color="auto"/>
            <w:right w:val="none" w:sz="0" w:space="0" w:color="auto"/>
          </w:divBdr>
          <w:divsChild>
            <w:div w:id="398096422">
              <w:marLeft w:val="0"/>
              <w:marRight w:val="0"/>
              <w:marTop w:val="0"/>
              <w:marBottom w:val="0"/>
              <w:divBdr>
                <w:top w:val="none" w:sz="0" w:space="0" w:color="auto"/>
                <w:left w:val="none" w:sz="0" w:space="0" w:color="auto"/>
                <w:bottom w:val="none" w:sz="0" w:space="0" w:color="auto"/>
                <w:right w:val="none" w:sz="0" w:space="0" w:color="auto"/>
              </w:divBdr>
              <w:divsChild>
                <w:div w:id="1389526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70021">
      <w:bodyDiv w:val="1"/>
      <w:marLeft w:val="0"/>
      <w:marRight w:val="0"/>
      <w:marTop w:val="0"/>
      <w:marBottom w:val="0"/>
      <w:divBdr>
        <w:top w:val="none" w:sz="0" w:space="0" w:color="auto"/>
        <w:left w:val="none" w:sz="0" w:space="0" w:color="auto"/>
        <w:bottom w:val="none" w:sz="0" w:space="0" w:color="auto"/>
        <w:right w:val="none" w:sz="0" w:space="0" w:color="auto"/>
      </w:divBdr>
    </w:div>
    <w:div w:id="82728594">
      <w:bodyDiv w:val="1"/>
      <w:marLeft w:val="0"/>
      <w:marRight w:val="0"/>
      <w:marTop w:val="0"/>
      <w:marBottom w:val="0"/>
      <w:divBdr>
        <w:top w:val="none" w:sz="0" w:space="0" w:color="auto"/>
        <w:left w:val="none" w:sz="0" w:space="0" w:color="auto"/>
        <w:bottom w:val="none" w:sz="0" w:space="0" w:color="auto"/>
        <w:right w:val="none" w:sz="0" w:space="0" w:color="auto"/>
      </w:divBdr>
    </w:div>
    <w:div w:id="105852780">
      <w:bodyDiv w:val="1"/>
      <w:marLeft w:val="0"/>
      <w:marRight w:val="0"/>
      <w:marTop w:val="0"/>
      <w:marBottom w:val="0"/>
      <w:divBdr>
        <w:top w:val="none" w:sz="0" w:space="0" w:color="auto"/>
        <w:left w:val="none" w:sz="0" w:space="0" w:color="auto"/>
        <w:bottom w:val="none" w:sz="0" w:space="0" w:color="auto"/>
        <w:right w:val="none" w:sz="0" w:space="0" w:color="auto"/>
      </w:divBdr>
      <w:divsChild>
        <w:div w:id="1385720252">
          <w:marLeft w:val="0"/>
          <w:marRight w:val="0"/>
          <w:marTop w:val="0"/>
          <w:marBottom w:val="0"/>
          <w:divBdr>
            <w:top w:val="none" w:sz="0" w:space="0" w:color="auto"/>
            <w:left w:val="none" w:sz="0" w:space="0" w:color="auto"/>
            <w:bottom w:val="none" w:sz="0" w:space="0" w:color="auto"/>
            <w:right w:val="none" w:sz="0" w:space="0" w:color="auto"/>
          </w:divBdr>
          <w:divsChild>
            <w:div w:id="813521628">
              <w:marLeft w:val="0"/>
              <w:marRight w:val="0"/>
              <w:marTop w:val="0"/>
              <w:marBottom w:val="0"/>
              <w:divBdr>
                <w:top w:val="none" w:sz="0" w:space="0" w:color="auto"/>
                <w:left w:val="none" w:sz="0" w:space="0" w:color="auto"/>
                <w:bottom w:val="none" w:sz="0" w:space="0" w:color="auto"/>
                <w:right w:val="none" w:sz="0" w:space="0" w:color="auto"/>
              </w:divBdr>
              <w:divsChild>
                <w:div w:id="8027516">
                  <w:marLeft w:val="0"/>
                  <w:marRight w:val="0"/>
                  <w:marTop w:val="0"/>
                  <w:marBottom w:val="0"/>
                  <w:divBdr>
                    <w:top w:val="none" w:sz="0" w:space="0" w:color="auto"/>
                    <w:left w:val="none" w:sz="0" w:space="0" w:color="auto"/>
                    <w:bottom w:val="none" w:sz="0" w:space="0" w:color="auto"/>
                    <w:right w:val="none" w:sz="0" w:space="0" w:color="auto"/>
                  </w:divBdr>
                  <w:divsChild>
                    <w:div w:id="519127131">
                      <w:marLeft w:val="0"/>
                      <w:marRight w:val="0"/>
                      <w:marTop w:val="0"/>
                      <w:marBottom w:val="0"/>
                      <w:divBdr>
                        <w:top w:val="none" w:sz="0" w:space="0" w:color="auto"/>
                        <w:left w:val="none" w:sz="0" w:space="0" w:color="auto"/>
                        <w:bottom w:val="none" w:sz="0" w:space="0" w:color="auto"/>
                        <w:right w:val="none" w:sz="0" w:space="0" w:color="auto"/>
                      </w:divBdr>
                      <w:divsChild>
                        <w:div w:id="171920006">
                          <w:marLeft w:val="0"/>
                          <w:marRight w:val="0"/>
                          <w:marTop w:val="0"/>
                          <w:marBottom w:val="0"/>
                          <w:divBdr>
                            <w:top w:val="none" w:sz="0" w:space="0" w:color="auto"/>
                            <w:left w:val="none" w:sz="0" w:space="0" w:color="auto"/>
                            <w:bottom w:val="none" w:sz="0" w:space="0" w:color="auto"/>
                            <w:right w:val="none" w:sz="0" w:space="0" w:color="auto"/>
                          </w:divBdr>
                        </w:div>
                        <w:div w:id="29468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00379">
      <w:bodyDiv w:val="1"/>
      <w:marLeft w:val="0"/>
      <w:marRight w:val="0"/>
      <w:marTop w:val="0"/>
      <w:marBottom w:val="0"/>
      <w:divBdr>
        <w:top w:val="none" w:sz="0" w:space="0" w:color="auto"/>
        <w:left w:val="none" w:sz="0" w:space="0" w:color="auto"/>
        <w:bottom w:val="none" w:sz="0" w:space="0" w:color="auto"/>
        <w:right w:val="none" w:sz="0" w:space="0" w:color="auto"/>
      </w:divBdr>
    </w:div>
    <w:div w:id="131143090">
      <w:bodyDiv w:val="1"/>
      <w:marLeft w:val="0"/>
      <w:marRight w:val="0"/>
      <w:marTop w:val="0"/>
      <w:marBottom w:val="0"/>
      <w:divBdr>
        <w:top w:val="none" w:sz="0" w:space="0" w:color="auto"/>
        <w:left w:val="none" w:sz="0" w:space="0" w:color="auto"/>
        <w:bottom w:val="none" w:sz="0" w:space="0" w:color="auto"/>
        <w:right w:val="none" w:sz="0" w:space="0" w:color="auto"/>
      </w:divBdr>
    </w:div>
    <w:div w:id="158229384">
      <w:bodyDiv w:val="1"/>
      <w:marLeft w:val="0"/>
      <w:marRight w:val="0"/>
      <w:marTop w:val="0"/>
      <w:marBottom w:val="0"/>
      <w:divBdr>
        <w:top w:val="none" w:sz="0" w:space="0" w:color="auto"/>
        <w:left w:val="none" w:sz="0" w:space="0" w:color="auto"/>
        <w:bottom w:val="none" w:sz="0" w:space="0" w:color="auto"/>
        <w:right w:val="none" w:sz="0" w:space="0" w:color="auto"/>
      </w:divBdr>
    </w:div>
    <w:div w:id="199439562">
      <w:bodyDiv w:val="1"/>
      <w:marLeft w:val="0"/>
      <w:marRight w:val="0"/>
      <w:marTop w:val="0"/>
      <w:marBottom w:val="0"/>
      <w:divBdr>
        <w:top w:val="none" w:sz="0" w:space="0" w:color="auto"/>
        <w:left w:val="none" w:sz="0" w:space="0" w:color="auto"/>
        <w:bottom w:val="none" w:sz="0" w:space="0" w:color="auto"/>
        <w:right w:val="none" w:sz="0" w:space="0" w:color="auto"/>
      </w:divBdr>
    </w:div>
    <w:div w:id="213007132">
      <w:bodyDiv w:val="1"/>
      <w:marLeft w:val="0"/>
      <w:marRight w:val="0"/>
      <w:marTop w:val="0"/>
      <w:marBottom w:val="0"/>
      <w:divBdr>
        <w:top w:val="none" w:sz="0" w:space="0" w:color="auto"/>
        <w:left w:val="none" w:sz="0" w:space="0" w:color="auto"/>
        <w:bottom w:val="none" w:sz="0" w:space="0" w:color="auto"/>
        <w:right w:val="none" w:sz="0" w:space="0" w:color="auto"/>
      </w:divBdr>
    </w:div>
    <w:div w:id="233587699">
      <w:bodyDiv w:val="1"/>
      <w:marLeft w:val="0"/>
      <w:marRight w:val="0"/>
      <w:marTop w:val="0"/>
      <w:marBottom w:val="0"/>
      <w:divBdr>
        <w:top w:val="none" w:sz="0" w:space="0" w:color="auto"/>
        <w:left w:val="none" w:sz="0" w:space="0" w:color="auto"/>
        <w:bottom w:val="none" w:sz="0" w:space="0" w:color="auto"/>
        <w:right w:val="none" w:sz="0" w:space="0" w:color="auto"/>
      </w:divBdr>
      <w:divsChild>
        <w:div w:id="1518538213">
          <w:marLeft w:val="0"/>
          <w:marRight w:val="0"/>
          <w:marTop w:val="0"/>
          <w:marBottom w:val="0"/>
          <w:divBdr>
            <w:top w:val="none" w:sz="0" w:space="0" w:color="auto"/>
            <w:left w:val="none" w:sz="0" w:space="0" w:color="auto"/>
            <w:bottom w:val="none" w:sz="0" w:space="0" w:color="auto"/>
            <w:right w:val="none" w:sz="0" w:space="0" w:color="auto"/>
          </w:divBdr>
          <w:divsChild>
            <w:div w:id="1063870493">
              <w:marLeft w:val="0"/>
              <w:marRight w:val="0"/>
              <w:marTop w:val="0"/>
              <w:marBottom w:val="0"/>
              <w:divBdr>
                <w:top w:val="none" w:sz="0" w:space="0" w:color="auto"/>
                <w:left w:val="none" w:sz="0" w:space="0" w:color="auto"/>
                <w:bottom w:val="none" w:sz="0" w:space="0" w:color="auto"/>
                <w:right w:val="none" w:sz="0" w:space="0" w:color="auto"/>
              </w:divBdr>
              <w:divsChild>
                <w:div w:id="67426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6327363">
      <w:bodyDiv w:val="1"/>
      <w:marLeft w:val="0"/>
      <w:marRight w:val="0"/>
      <w:marTop w:val="0"/>
      <w:marBottom w:val="0"/>
      <w:divBdr>
        <w:top w:val="none" w:sz="0" w:space="0" w:color="auto"/>
        <w:left w:val="none" w:sz="0" w:space="0" w:color="auto"/>
        <w:bottom w:val="none" w:sz="0" w:space="0" w:color="auto"/>
        <w:right w:val="none" w:sz="0" w:space="0" w:color="auto"/>
      </w:divBdr>
      <w:divsChild>
        <w:div w:id="1030187664">
          <w:marLeft w:val="0"/>
          <w:marRight w:val="0"/>
          <w:marTop w:val="0"/>
          <w:marBottom w:val="0"/>
          <w:divBdr>
            <w:top w:val="none" w:sz="0" w:space="0" w:color="auto"/>
            <w:left w:val="none" w:sz="0" w:space="0" w:color="auto"/>
            <w:bottom w:val="none" w:sz="0" w:space="0" w:color="auto"/>
            <w:right w:val="none" w:sz="0" w:space="0" w:color="auto"/>
          </w:divBdr>
          <w:divsChild>
            <w:div w:id="631593975">
              <w:marLeft w:val="0"/>
              <w:marRight w:val="0"/>
              <w:marTop w:val="0"/>
              <w:marBottom w:val="0"/>
              <w:divBdr>
                <w:top w:val="none" w:sz="0" w:space="0" w:color="auto"/>
                <w:left w:val="none" w:sz="0" w:space="0" w:color="auto"/>
                <w:bottom w:val="none" w:sz="0" w:space="0" w:color="auto"/>
                <w:right w:val="none" w:sz="0" w:space="0" w:color="auto"/>
              </w:divBdr>
              <w:divsChild>
                <w:div w:id="165649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320627">
          <w:marLeft w:val="0"/>
          <w:marRight w:val="0"/>
          <w:marTop w:val="0"/>
          <w:marBottom w:val="0"/>
          <w:divBdr>
            <w:top w:val="none" w:sz="0" w:space="0" w:color="auto"/>
            <w:left w:val="none" w:sz="0" w:space="0" w:color="auto"/>
            <w:bottom w:val="none" w:sz="0" w:space="0" w:color="auto"/>
            <w:right w:val="none" w:sz="0" w:space="0" w:color="auto"/>
          </w:divBdr>
          <w:divsChild>
            <w:div w:id="1915775036">
              <w:marLeft w:val="0"/>
              <w:marRight w:val="0"/>
              <w:marTop w:val="0"/>
              <w:marBottom w:val="0"/>
              <w:divBdr>
                <w:top w:val="none" w:sz="0" w:space="0" w:color="auto"/>
                <w:left w:val="none" w:sz="0" w:space="0" w:color="auto"/>
                <w:bottom w:val="none" w:sz="0" w:space="0" w:color="auto"/>
                <w:right w:val="none" w:sz="0" w:space="0" w:color="auto"/>
              </w:divBdr>
              <w:divsChild>
                <w:div w:id="1313289823">
                  <w:marLeft w:val="0"/>
                  <w:marRight w:val="0"/>
                  <w:marTop w:val="0"/>
                  <w:marBottom w:val="0"/>
                  <w:divBdr>
                    <w:top w:val="none" w:sz="0" w:space="0" w:color="auto"/>
                    <w:left w:val="none" w:sz="0" w:space="0" w:color="auto"/>
                    <w:bottom w:val="none" w:sz="0" w:space="0" w:color="auto"/>
                    <w:right w:val="none" w:sz="0" w:space="0" w:color="auto"/>
                  </w:divBdr>
                </w:div>
              </w:divsChild>
            </w:div>
            <w:div w:id="747271374">
              <w:marLeft w:val="0"/>
              <w:marRight w:val="0"/>
              <w:marTop w:val="0"/>
              <w:marBottom w:val="0"/>
              <w:divBdr>
                <w:top w:val="none" w:sz="0" w:space="0" w:color="auto"/>
                <w:left w:val="none" w:sz="0" w:space="0" w:color="auto"/>
                <w:bottom w:val="none" w:sz="0" w:space="0" w:color="auto"/>
                <w:right w:val="none" w:sz="0" w:space="0" w:color="auto"/>
              </w:divBdr>
              <w:divsChild>
                <w:div w:id="163101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928580">
      <w:bodyDiv w:val="1"/>
      <w:marLeft w:val="0"/>
      <w:marRight w:val="0"/>
      <w:marTop w:val="0"/>
      <w:marBottom w:val="0"/>
      <w:divBdr>
        <w:top w:val="none" w:sz="0" w:space="0" w:color="auto"/>
        <w:left w:val="none" w:sz="0" w:space="0" w:color="auto"/>
        <w:bottom w:val="none" w:sz="0" w:space="0" w:color="auto"/>
        <w:right w:val="none" w:sz="0" w:space="0" w:color="auto"/>
      </w:divBdr>
    </w:div>
    <w:div w:id="324747677">
      <w:bodyDiv w:val="1"/>
      <w:marLeft w:val="0"/>
      <w:marRight w:val="0"/>
      <w:marTop w:val="0"/>
      <w:marBottom w:val="0"/>
      <w:divBdr>
        <w:top w:val="none" w:sz="0" w:space="0" w:color="auto"/>
        <w:left w:val="none" w:sz="0" w:space="0" w:color="auto"/>
        <w:bottom w:val="none" w:sz="0" w:space="0" w:color="auto"/>
        <w:right w:val="none" w:sz="0" w:space="0" w:color="auto"/>
      </w:divBdr>
    </w:div>
    <w:div w:id="348723577">
      <w:bodyDiv w:val="1"/>
      <w:marLeft w:val="0"/>
      <w:marRight w:val="0"/>
      <w:marTop w:val="0"/>
      <w:marBottom w:val="0"/>
      <w:divBdr>
        <w:top w:val="none" w:sz="0" w:space="0" w:color="auto"/>
        <w:left w:val="none" w:sz="0" w:space="0" w:color="auto"/>
        <w:bottom w:val="none" w:sz="0" w:space="0" w:color="auto"/>
        <w:right w:val="none" w:sz="0" w:space="0" w:color="auto"/>
      </w:divBdr>
      <w:divsChild>
        <w:div w:id="1992250371">
          <w:marLeft w:val="0"/>
          <w:marRight w:val="0"/>
          <w:marTop w:val="0"/>
          <w:marBottom w:val="0"/>
          <w:divBdr>
            <w:top w:val="none" w:sz="0" w:space="0" w:color="auto"/>
            <w:left w:val="none" w:sz="0" w:space="0" w:color="auto"/>
            <w:bottom w:val="none" w:sz="0" w:space="0" w:color="auto"/>
            <w:right w:val="none" w:sz="0" w:space="0" w:color="auto"/>
          </w:divBdr>
          <w:divsChild>
            <w:div w:id="914704062">
              <w:marLeft w:val="0"/>
              <w:marRight w:val="0"/>
              <w:marTop w:val="0"/>
              <w:marBottom w:val="0"/>
              <w:divBdr>
                <w:top w:val="none" w:sz="0" w:space="0" w:color="auto"/>
                <w:left w:val="none" w:sz="0" w:space="0" w:color="auto"/>
                <w:bottom w:val="none" w:sz="0" w:space="0" w:color="auto"/>
                <w:right w:val="none" w:sz="0" w:space="0" w:color="auto"/>
              </w:divBdr>
              <w:divsChild>
                <w:div w:id="1067267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719037">
      <w:bodyDiv w:val="1"/>
      <w:marLeft w:val="0"/>
      <w:marRight w:val="0"/>
      <w:marTop w:val="0"/>
      <w:marBottom w:val="0"/>
      <w:divBdr>
        <w:top w:val="none" w:sz="0" w:space="0" w:color="auto"/>
        <w:left w:val="none" w:sz="0" w:space="0" w:color="auto"/>
        <w:bottom w:val="none" w:sz="0" w:space="0" w:color="auto"/>
        <w:right w:val="none" w:sz="0" w:space="0" w:color="auto"/>
      </w:divBdr>
    </w:div>
    <w:div w:id="359472084">
      <w:bodyDiv w:val="1"/>
      <w:marLeft w:val="0"/>
      <w:marRight w:val="0"/>
      <w:marTop w:val="0"/>
      <w:marBottom w:val="0"/>
      <w:divBdr>
        <w:top w:val="none" w:sz="0" w:space="0" w:color="auto"/>
        <w:left w:val="none" w:sz="0" w:space="0" w:color="auto"/>
        <w:bottom w:val="none" w:sz="0" w:space="0" w:color="auto"/>
        <w:right w:val="none" w:sz="0" w:space="0" w:color="auto"/>
      </w:divBdr>
    </w:div>
    <w:div w:id="388309337">
      <w:bodyDiv w:val="1"/>
      <w:marLeft w:val="0"/>
      <w:marRight w:val="0"/>
      <w:marTop w:val="0"/>
      <w:marBottom w:val="0"/>
      <w:divBdr>
        <w:top w:val="none" w:sz="0" w:space="0" w:color="auto"/>
        <w:left w:val="none" w:sz="0" w:space="0" w:color="auto"/>
        <w:bottom w:val="none" w:sz="0" w:space="0" w:color="auto"/>
        <w:right w:val="none" w:sz="0" w:space="0" w:color="auto"/>
      </w:divBdr>
    </w:div>
    <w:div w:id="395275191">
      <w:bodyDiv w:val="1"/>
      <w:marLeft w:val="0"/>
      <w:marRight w:val="0"/>
      <w:marTop w:val="0"/>
      <w:marBottom w:val="0"/>
      <w:divBdr>
        <w:top w:val="none" w:sz="0" w:space="0" w:color="auto"/>
        <w:left w:val="none" w:sz="0" w:space="0" w:color="auto"/>
        <w:bottom w:val="none" w:sz="0" w:space="0" w:color="auto"/>
        <w:right w:val="none" w:sz="0" w:space="0" w:color="auto"/>
      </w:divBdr>
      <w:divsChild>
        <w:div w:id="1418089538">
          <w:marLeft w:val="0"/>
          <w:marRight w:val="0"/>
          <w:marTop w:val="0"/>
          <w:marBottom w:val="0"/>
          <w:divBdr>
            <w:top w:val="none" w:sz="0" w:space="0" w:color="auto"/>
            <w:left w:val="none" w:sz="0" w:space="0" w:color="auto"/>
            <w:bottom w:val="none" w:sz="0" w:space="0" w:color="auto"/>
            <w:right w:val="none" w:sz="0" w:space="0" w:color="auto"/>
          </w:divBdr>
          <w:divsChild>
            <w:div w:id="93743480">
              <w:marLeft w:val="0"/>
              <w:marRight w:val="0"/>
              <w:marTop w:val="0"/>
              <w:marBottom w:val="0"/>
              <w:divBdr>
                <w:top w:val="none" w:sz="0" w:space="0" w:color="auto"/>
                <w:left w:val="none" w:sz="0" w:space="0" w:color="auto"/>
                <w:bottom w:val="none" w:sz="0" w:space="0" w:color="auto"/>
                <w:right w:val="none" w:sz="0" w:space="0" w:color="auto"/>
              </w:divBdr>
              <w:divsChild>
                <w:div w:id="195979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582080">
      <w:bodyDiv w:val="1"/>
      <w:marLeft w:val="0"/>
      <w:marRight w:val="0"/>
      <w:marTop w:val="0"/>
      <w:marBottom w:val="0"/>
      <w:divBdr>
        <w:top w:val="none" w:sz="0" w:space="0" w:color="auto"/>
        <w:left w:val="none" w:sz="0" w:space="0" w:color="auto"/>
        <w:bottom w:val="none" w:sz="0" w:space="0" w:color="auto"/>
        <w:right w:val="none" w:sz="0" w:space="0" w:color="auto"/>
      </w:divBdr>
    </w:div>
    <w:div w:id="430972733">
      <w:bodyDiv w:val="1"/>
      <w:marLeft w:val="0"/>
      <w:marRight w:val="0"/>
      <w:marTop w:val="0"/>
      <w:marBottom w:val="0"/>
      <w:divBdr>
        <w:top w:val="none" w:sz="0" w:space="0" w:color="auto"/>
        <w:left w:val="none" w:sz="0" w:space="0" w:color="auto"/>
        <w:bottom w:val="none" w:sz="0" w:space="0" w:color="auto"/>
        <w:right w:val="none" w:sz="0" w:space="0" w:color="auto"/>
      </w:divBdr>
    </w:div>
    <w:div w:id="451019155">
      <w:bodyDiv w:val="1"/>
      <w:marLeft w:val="0"/>
      <w:marRight w:val="0"/>
      <w:marTop w:val="0"/>
      <w:marBottom w:val="0"/>
      <w:divBdr>
        <w:top w:val="none" w:sz="0" w:space="0" w:color="auto"/>
        <w:left w:val="none" w:sz="0" w:space="0" w:color="auto"/>
        <w:bottom w:val="none" w:sz="0" w:space="0" w:color="auto"/>
        <w:right w:val="none" w:sz="0" w:space="0" w:color="auto"/>
      </w:divBdr>
      <w:divsChild>
        <w:div w:id="1957053982">
          <w:marLeft w:val="0"/>
          <w:marRight w:val="0"/>
          <w:marTop w:val="0"/>
          <w:marBottom w:val="0"/>
          <w:divBdr>
            <w:top w:val="none" w:sz="0" w:space="0" w:color="auto"/>
            <w:left w:val="none" w:sz="0" w:space="0" w:color="auto"/>
            <w:bottom w:val="none" w:sz="0" w:space="0" w:color="auto"/>
            <w:right w:val="none" w:sz="0" w:space="0" w:color="auto"/>
          </w:divBdr>
          <w:divsChild>
            <w:div w:id="941380263">
              <w:marLeft w:val="0"/>
              <w:marRight w:val="0"/>
              <w:marTop w:val="0"/>
              <w:marBottom w:val="0"/>
              <w:divBdr>
                <w:top w:val="none" w:sz="0" w:space="0" w:color="auto"/>
                <w:left w:val="none" w:sz="0" w:space="0" w:color="auto"/>
                <w:bottom w:val="none" w:sz="0" w:space="0" w:color="auto"/>
                <w:right w:val="none" w:sz="0" w:space="0" w:color="auto"/>
              </w:divBdr>
              <w:divsChild>
                <w:div w:id="704790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993472">
      <w:bodyDiv w:val="1"/>
      <w:marLeft w:val="0"/>
      <w:marRight w:val="0"/>
      <w:marTop w:val="0"/>
      <w:marBottom w:val="0"/>
      <w:divBdr>
        <w:top w:val="none" w:sz="0" w:space="0" w:color="auto"/>
        <w:left w:val="none" w:sz="0" w:space="0" w:color="auto"/>
        <w:bottom w:val="none" w:sz="0" w:space="0" w:color="auto"/>
        <w:right w:val="none" w:sz="0" w:space="0" w:color="auto"/>
      </w:divBdr>
    </w:div>
    <w:div w:id="487130689">
      <w:bodyDiv w:val="1"/>
      <w:marLeft w:val="0"/>
      <w:marRight w:val="0"/>
      <w:marTop w:val="0"/>
      <w:marBottom w:val="0"/>
      <w:divBdr>
        <w:top w:val="none" w:sz="0" w:space="0" w:color="auto"/>
        <w:left w:val="none" w:sz="0" w:space="0" w:color="auto"/>
        <w:bottom w:val="none" w:sz="0" w:space="0" w:color="auto"/>
        <w:right w:val="none" w:sz="0" w:space="0" w:color="auto"/>
      </w:divBdr>
    </w:div>
    <w:div w:id="513765307">
      <w:bodyDiv w:val="1"/>
      <w:marLeft w:val="0"/>
      <w:marRight w:val="0"/>
      <w:marTop w:val="0"/>
      <w:marBottom w:val="0"/>
      <w:divBdr>
        <w:top w:val="none" w:sz="0" w:space="0" w:color="auto"/>
        <w:left w:val="none" w:sz="0" w:space="0" w:color="auto"/>
        <w:bottom w:val="none" w:sz="0" w:space="0" w:color="auto"/>
        <w:right w:val="none" w:sz="0" w:space="0" w:color="auto"/>
      </w:divBdr>
    </w:div>
    <w:div w:id="516774829">
      <w:bodyDiv w:val="1"/>
      <w:marLeft w:val="0"/>
      <w:marRight w:val="0"/>
      <w:marTop w:val="0"/>
      <w:marBottom w:val="0"/>
      <w:divBdr>
        <w:top w:val="none" w:sz="0" w:space="0" w:color="auto"/>
        <w:left w:val="none" w:sz="0" w:space="0" w:color="auto"/>
        <w:bottom w:val="none" w:sz="0" w:space="0" w:color="auto"/>
        <w:right w:val="none" w:sz="0" w:space="0" w:color="auto"/>
      </w:divBdr>
    </w:div>
    <w:div w:id="535585613">
      <w:bodyDiv w:val="1"/>
      <w:marLeft w:val="0"/>
      <w:marRight w:val="0"/>
      <w:marTop w:val="0"/>
      <w:marBottom w:val="0"/>
      <w:divBdr>
        <w:top w:val="none" w:sz="0" w:space="0" w:color="auto"/>
        <w:left w:val="none" w:sz="0" w:space="0" w:color="auto"/>
        <w:bottom w:val="none" w:sz="0" w:space="0" w:color="auto"/>
        <w:right w:val="none" w:sz="0" w:space="0" w:color="auto"/>
      </w:divBdr>
    </w:div>
    <w:div w:id="538856212">
      <w:bodyDiv w:val="1"/>
      <w:marLeft w:val="0"/>
      <w:marRight w:val="0"/>
      <w:marTop w:val="0"/>
      <w:marBottom w:val="0"/>
      <w:divBdr>
        <w:top w:val="none" w:sz="0" w:space="0" w:color="auto"/>
        <w:left w:val="none" w:sz="0" w:space="0" w:color="auto"/>
        <w:bottom w:val="none" w:sz="0" w:space="0" w:color="auto"/>
        <w:right w:val="none" w:sz="0" w:space="0" w:color="auto"/>
      </w:divBdr>
      <w:divsChild>
        <w:div w:id="2018463407">
          <w:marLeft w:val="0"/>
          <w:marRight w:val="0"/>
          <w:marTop w:val="0"/>
          <w:marBottom w:val="0"/>
          <w:divBdr>
            <w:top w:val="none" w:sz="0" w:space="0" w:color="auto"/>
            <w:left w:val="none" w:sz="0" w:space="0" w:color="auto"/>
            <w:bottom w:val="none" w:sz="0" w:space="0" w:color="auto"/>
            <w:right w:val="none" w:sz="0" w:space="0" w:color="auto"/>
          </w:divBdr>
          <w:divsChild>
            <w:div w:id="760684776">
              <w:marLeft w:val="0"/>
              <w:marRight w:val="0"/>
              <w:marTop w:val="0"/>
              <w:marBottom w:val="0"/>
              <w:divBdr>
                <w:top w:val="none" w:sz="0" w:space="0" w:color="auto"/>
                <w:left w:val="none" w:sz="0" w:space="0" w:color="auto"/>
                <w:bottom w:val="none" w:sz="0" w:space="0" w:color="auto"/>
                <w:right w:val="none" w:sz="0" w:space="0" w:color="auto"/>
              </w:divBdr>
              <w:divsChild>
                <w:div w:id="146226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920729">
      <w:bodyDiv w:val="1"/>
      <w:marLeft w:val="0"/>
      <w:marRight w:val="0"/>
      <w:marTop w:val="0"/>
      <w:marBottom w:val="0"/>
      <w:divBdr>
        <w:top w:val="none" w:sz="0" w:space="0" w:color="auto"/>
        <w:left w:val="none" w:sz="0" w:space="0" w:color="auto"/>
        <w:bottom w:val="none" w:sz="0" w:space="0" w:color="auto"/>
        <w:right w:val="none" w:sz="0" w:space="0" w:color="auto"/>
      </w:divBdr>
    </w:div>
    <w:div w:id="595091346">
      <w:bodyDiv w:val="1"/>
      <w:marLeft w:val="0"/>
      <w:marRight w:val="0"/>
      <w:marTop w:val="0"/>
      <w:marBottom w:val="0"/>
      <w:divBdr>
        <w:top w:val="none" w:sz="0" w:space="0" w:color="auto"/>
        <w:left w:val="none" w:sz="0" w:space="0" w:color="auto"/>
        <w:bottom w:val="none" w:sz="0" w:space="0" w:color="auto"/>
        <w:right w:val="none" w:sz="0" w:space="0" w:color="auto"/>
      </w:divBdr>
      <w:divsChild>
        <w:div w:id="1129396082">
          <w:marLeft w:val="0"/>
          <w:marRight w:val="0"/>
          <w:marTop w:val="0"/>
          <w:marBottom w:val="0"/>
          <w:divBdr>
            <w:top w:val="none" w:sz="0" w:space="0" w:color="auto"/>
            <w:left w:val="none" w:sz="0" w:space="0" w:color="auto"/>
            <w:bottom w:val="none" w:sz="0" w:space="0" w:color="auto"/>
            <w:right w:val="none" w:sz="0" w:space="0" w:color="auto"/>
          </w:divBdr>
          <w:divsChild>
            <w:div w:id="521822073">
              <w:marLeft w:val="0"/>
              <w:marRight w:val="0"/>
              <w:marTop w:val="0"/>
              <w:marBottom w:val="0"/>
              <w:divBdr>
                <w:top w:val="none" w:sz="0" w:space="0" w:color="auto"/>
                <w:left w:val="none" w:sz="0" w:space="0" w:color="auto"/>
                <w:bottom w:val="none" w:sz="0" w:space="0" w:color="auto"/>
                <w:right w:val="none" w:sz="0" w:space="0" w:color="auto"/>
              </w:divBdr>
              <w:divsChild>
                <w:div w:id="1496149587">
                  <w:marLeft w:val="0"/>
                  <w:marRight w:val="0"/>
                  <w:marTop w:val="0"/>
                  <w:marBottom w:val="0"/>
                  <w:divBdr>
                    <w:top w:val="none" w:sz="0" w:space="0" w:color="auto"/>
                    <w:left w:val="none" w:sz="0" w:space="0" w:color="auto"/>
                    <w:bottom w:val="none" w:sz="0" w:space="0" w:color="auto"/>
                    <w:right w:val="none" w:sz="0" w:space="0" w:color="auto"/>
                  </w:divBdr>
                  <w:divsChild>
                    <w:div w:id="997154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5869073">
      <w:bodyDiv w:val="1"/>
      <w:marLeft w:val="0"/>
      <w:marRight w:val="0"/>
      <w:marTop w:val="0"/>
      <w:marBottom w:val="0"/>
      <w:divBdr>
        <w:top w:val="none" w:sz="0" w:space="0" w:color="auto"/>
        <w:left w:val="none" w:sz="0" w:space="0" w:color="auto"/>
        <w:bottom w:val="none" w:sz="0" w:space="0" w:color="auto"/>
        <w:right w:val="none" w:sz="0" w:space="0" w:color="auto"/>
      </w:divBdr>
      <w:divsChild>
        <w:div w:id="1621843182">
          <w:marLeft w:val="0"/>
          <w:marRight w:val="0"/>
          <w:marTop w:val="0"/>
          <w:marBottom w:val="0"/>
          <w:divBdr>
            <w:top w:val="none" w:sz="0" w:space="0" w:color="auto"/>
            <w:left w:val="none" w:sz="0" w:space="0" w:color="auto"/>
            <w:bottom w:val="none" w:sz="0" w:space="0" w:color="auto"/>
            <w:right w:val="none" w:sz="0" w:space="0" w:color="auto"/>
          </w:divBdr>
          <w:divsChild>
            <w:div w:id="1986664628">
              <w:marLeft w:val="0"/>
              <w:marRight w:val="0"/>
              <w:marTop w:val="0"/>
              <w:marBottom w:val="0"/>
              <w:divBdr>
                <w:top w:val="none" w:sz="0" w:space="0" w:color="auto"/>
                <w:left w:val="none" w:sz="0" w:space="0" w:color="auto"/>
                <w:bottom w:val="none" w:sz="0" w:space="0" w:color="auto"/>
                <w:right w:val="none" w:sz="0" w:space="0" w:color="auto"/>
              </w:divBdr>
              <w:divsChild>
                <w:div w:id="2140415382">
                  <w:marLeft w:val="0"/>
                  <w:marRight w:val="0"/>
                  <w:marTop w:val="0"/>
                  <w:marBottom w:val="0"/>
                  <w:divBdr>
                    <w:top w:val="none" w:sz="0" w:space="0" w:color="auto"/>
                    <w:left w:val="none" w:sz="0" w:space="0" w:color="auto"/>
                    <w:bottom w:val="none" w:sz="0" w:space="0" w:color="auto"/>
                    <w:right w:val="none" w:sz="0" w:space="0" w:color="auto"/>
                  </w:divBdr>
                </w:div>
              </w:divsChild>
            </w:div>
            <w:div w:id="305478476">
              <w:marLeft w:val="0"/>
              <w:marRight w:val="0"/>
              <w:marTop w:val="0"/>
              <w:marBottom w:val="0"/>
              <w:divBdr>
                <w:top w:val="none" w:sz="0" w:space="0" w:color="auto"/>
                <w:left w:val="none" w:sz="0" w:space="0" w:color="auto"/>
                <w:bottom w:val="none" w:sz="0" w:space="0" w:color="auto"/>
                <w:right w:val="none" w:sz="0" w:space="0" w:color="auto"/>
              </w:divBdr>
              <w:divsChild>
                <w:div w:id="695348085">
                  <w:marLeft w:val="0"/>
                  <w:marRight w:val="0"/>
                  <w:marTop w:val="0"/>
                  <w:marBottom w:val="0"/>
                  <w:divBdr>
                    <w:top w:val="none" w:sz="0" w:space="0" w:color="auto"/>
                    <w:left w:val="none" w:sz="0" w:space="0" w:color="auto"/>
                    <w:bottom w:val="none" w:sz="0" w:space="0" w:color="auto"/>
                    <w:right w:val="none" w:sz="0" w:space="0" w:color="auto"/>
                  </w:divBdr>
                  <w:divsChild>
                    <w:div w:id="1280256544">
                      <w:marLeft w:val="0"/>
                      <w:marRight w:val="0"/>
                      <w:marTop w:val="0"/>
                      <w:marBottom w:val="0"/>
                      <w:divBdr>
                        <w:top w:val="none" w:sz="0" w:space="0" w:color="auto"/>
                        <w:left w:val="none" w:sz="0" w:space="0" w:color="auto"/>
                        <w:bottom w:val="none" w:sz="0" w:space="0" w:color="auto"/>
                        <w:right w:val="none" w:sz="0" w:space="0" w:color="auto"/>
                      </w:divBdr>
                    </w:div>
                  </w:divsChild>
                </w:div>
                <w:div w:id="179783124">
                  <w:marLeft w:val="0"/>
                  <w:marRight w:val="0"/>
                  <w:marTop w:val="0"/>
                  <w:marBottom w:val="0"/>
                  <w:divBdr>
                    <w:top w:val="none" w:sz="0" w:space="0" w:color="auto"/>
                    <w:left w:val="none" w:sz="0" w:space="0" w:color="auto"/>
                    <w:bottom w:val="none" w:sz="0" w:space="0" w:color="auto"/>
                    <w:right w:val="none" w:sz="0" w:space="0" w:color="auto"/>
                  </w:divBdr>
                  <w:divsChild>
                    <w:div w:id="699818755">
                      <w:marLeft w:val="0"/>
                      <w:marRight w:val="0"/>
                      <w:marTop w:val="0"/>
                      <w:marBottom w:val="0"/>
                      <w:divBdr>
                        <w:top w:val="none" w:sz="0" w:space="0" w:color="auto"/>
                        <w:left w:val="none" w:sz="0" w:space="0" w:color="auto"/>
                        <w:bottom w:val="none" w:sz="0" w:space="0" w:color="auto"/>
                        <w:right w:val="none" w:sz="0" w:space="0" w:color="auto"/>
                      </w:divBdr>
                    </w:div>
                  </w:divsChild>
                </w:div>
                <w:div w:id="1669212085">
                  <w:marLeft w:val="0"/>
                  <w:marRight w:val="0"/>
                  <w:marTop w:val="0"/>
                  <w:marBottom w:val="0"/>
                  <w:divBdr>
                    <w:top w:val="none" w:sz="0" w:space="0" w:color="auto"/>
                    <w:left w:val="none" w:sz="0" w:space="0" w:color="auto"/>
                    <w:bottom w:val="none" w:sz="0" w:space="0" w:color="auto"/>
                    <w:right w:val="none" w:sz="0" w:space="0" w:color="auto"/>
                  </w:divBdr>
                  <w:divsChild>
                    <w:div w:id="1635941534">
                      <w:marLeft w:val="0"/>
                      <w:marRight w:val="0"/>
                      <w:marTop w:val="0"/>
                      <w:marBottom w:val="0"/>
                      <w:divBdr>
                        <w:top w:val="none" w:sz="0" w:space="0" w:color="auto"/>
                        <w:left w:val="none" w:sz="0" w:space="0" w:color="auto"/>
                        <w:bottom w:val="none" w:sz="0" w:space="0" w:color="auto"/>
                        <w:right w:val="none" w:sz="0" w:space="0" w:color="auto"/>
                      </w:divBdr>
                    </w:div>
                  </w:divsChild>
                </w:div>
                <w:div w:id="353263615">
                  <w:marLeft w:val="0"/>
                  <w:marRight w:val="0"/>
                  <w:marTop w:val="0"/>
                  <w:marBottom w:val="0"/>
                  <w:divBdr>
                    <w:top w:val="none" w:sz="0" w:space="0" w:color="auto"/>
                    <w:left w:val="none" w:sz="0" w:space="0" w:color="auto"/>
                    <w:bottom w:val="none" w:sz="0" w:space="0" w:color="auto"/>
                    <w:right w:val="none" w:sz="0" w:space="0" w:color="auto"/>
                  </w:divBdr>
                  <w:divsChild>
                    <w:div w:id="1850102780">
                      <w:marLeft w:val="0"/>
                      <w:marRight w:val="0"/>
                      <w:marTop w:val="0"/>
                      <w:marBottom w:val="0"/>
                      <w:divBdr>
                        <w:top w:val="none" w:sz="0" w:space="0" w:color="auto"/>
                        <w:left w:val="none" w:sz="0" w:space="0" w:color="auto"/>
                        <w:bottom w:val="none" w:sz="0" w:space="0" w:color="auto"/>
                        <w:right w:val="none" w:sz="0" w:space="0" w:color="auto"/>
                      </w:divBdr>
                    </w:div>
                  </w:divsChild>
                </w:div>
                <w:div w:id="1412266437">
                  <w:marLeft w:val="0"/>
                  <w:marRight w:val="0"/>
                  <w:marTop w:val="0"/>
                  <w:marBottom w:val="0"/>
                  <w:divBdr>
                    <w:top w:val="none" w:sz="0" w:space="0" w:color="auto"/>
                    <w:left w:val="none" w:sz="0" w:space="0" w:color="auto"/>
                    <w:bottom w:val="none" w:sz="0" w:space="0" w:color="auto"/>
                    <w:right w:val="none" w:sz="0" w:space="0" w:color="auto"/>
                  </w:divBdr>
                  <w:divsChild>
                    <w:div w:id="1331249065">
                      <w:marLeft w:val="0"/>
                      <w:marRight w:val="0"/>
                      <w:marTop w:val="0"/>
                      <w:marBottom w:val="0"/>
                      <w:divBdr>
                        <w:top w:val="none" w:sz="0" w:space="0" w:color="auto"/>
                        <w:left w:val="none" w:sz="0" w:space="0" w:color="auto"/>
                        <w:bottom w:val="none" w:sz="0" w:space="0" w:color="auto"/>
                        <w:right w:val="none" w:sz="0" w:space="0" w:color="auto"/>
                      </w:divBdr>
                    </w:div>
                  </w:divsChild>
                </w:div>
                <w:div w:id="445806099">
                  <w:marLeft w:val="0"/>
                  <w:marRight w:val="0"/>
                  <w:marTop w:val="0"/>
                  <w:marBottom w:val="0"/>
                  <w:divBdr>
                    <w:top w:val="none" w:sz="0" w:space="0" w:color="auto"/>
                    <w:left w:val="none" w:sz="0" w:space="0" w:color="auto"/>
                    <w:bottom w:val="none" w:sz="0" w:space="0" w:color="auto"/>
                    <w:right w:val="none" w:sz="0" w:space="0" w:color="auto"/>
                  </w:divBdr>
                  <w:divsChild>
                    <w:div w:id="919753104">
                      <w:marLeft w:val="0"/>
                      <w:marRight w:val="0"/>
                      <w:marTop w:val="0"/>
                      <w:marBottom w:val="0"/>
                      <w:divBdr>
                        <w:top w:val="none" w:sz="0" w:space="0" w:color="auto"/>
                        <w:left w:val="none" w:sz="0" w:space="0" w:color="auto"/>
                        <w:bottom w:val="none" w:sz="0" w:space="0" w:color="auto"/>
                        <w:right w:val="none" w:sz="0" w:space="0" w:color="auto"/>
                      </w:divBdr>
                    </w:div>
                  </w:divsChild>
                </w:div>
                <w:div w:id="473447436">
                  <w:marLeft w:val="0"/>
                  <w:marRight w:val="0"/>
                  <w:marTop w:val="0"/>
                  <w:marBottom w:val="0"/>
                  <w:divBdr>
                    <w:top w:val="none" w:sz="0" w:space="0" w:color="auto"/>
                    <w:left w:val="none" w:sz="0" w:space="0" w:color="auto"/>
                    <w:bottom w:val="none" w:sz="0" w:space="0" w:color="auto"/>
                    <w:right w:val="none" w:sz="0" w:space="0" w:color="auto"/>
                  </w:divBdr>
                  <w:divsChild>
                    <w:div w:id="1606883550">
                      <w:marLeft w:val="0"/>
                      <w:marRight w:val="0"/>
                      <w:marTop w:val="0"/>
                      <w:marBottom w:val="0"/>
                      <w:divBdr>
                        <w:top w:val="none" w:sz="0" w:space="0" w:color="auto"/>
                        <w:left w:val="none" w:sz="0" w:space="0" w:color="auto"/>
                        <w:bottom w:val="none" w:sz="0" w:space="0" w:color="auto"/>
                        <w:right w:val="none" w:sz="0" w:space="0" w:color="auto"/>
                      </w:divBdr>
                    </w:div>
                  </w:divsChild>
                </w:div>
                <w:div w:id="250549930">
                  <w:marLeft w:val="0"/>
                  <w:marRight w:val="0"/>
                  <w:marTop w:val="0"/>
                  <w:marBottom w:val="0"/>
                  <w:divBdr>
                    <w:top w:val="none" w:sz="0" w:space="0" w:color="auto"/>
                    <w:left w:val="none" w:sz="0" w:space="0" w:color="auto"/>
                    <w:bottom w:val="none" w:sz="0" w:space="0" w:color="auto"/>
                    <w:right w:val="none" w:sz="0" w:space="0" w:color="auto"/>
                  </w:divBdr>
                  <w:divsChild>
                    <w:div w:id="870264962">
                      <w:marLeft w:val="0"/>
                      <w:marRight w:val="0"/>
                      <w:marTop w:val="0"/>
                      <w:marBottom w:val="0"/>
                      <w:divBdr>
                        <w:top w:val="none" w:sz="0" w:space="0" w:color="auto"/>
                        <w:left w:val="none" w:sz="0" w:space="0" w:color="auto"/>
                        <w:bottom w:val="none" w:sz="0" w:space="0" w:color="auto"/>
                        <w:right w:val="none" w:sz="0" w:space="0" w:color="auto"/>
                      </w:divBdr>
                    </w:div>
                  </w:divsChild>
                </w:div>
                <w:div w:id="1707677984">
                  <w:marLeft w:val="0"/>
                  <w:marRight w:val="0"/>
                  <w:marTop w:val="0"/>
                  <w:marBottom w:val="0"/>
                  <w:divBdr>
                    <w:top w:val="none" w:sz="0" w:space="0" w:color="auto"/>
                    <w:left w:val="none" w:sz="0" w:space="0" w:color="auto"/>
                    <w:bottom w:val="none" w:sz="0" w:space="0" w:color="auto"/>
                    <w:right w:val="none" w:sz="0" w:space="0" w:color="auto"/>
                  </w:divBdr>
                  <w:divsChild>
                    <w:div w:id="2139255348">
                      <w:marLeft w:val="0"/>
                      <w:marRight w:val="0"/>
                      <w:marTop w:val="0"/>
                      <w:marBottom w:val="0"/>
                      <w:divBdr>
                        <w:top w:val="none" w:sz="0" w:space="0" w:color="auto"/>
                        <w:left w:val="none" w:sz="0" w:space="0" w:color="auto"/>
                        <w:bottom w:val="none" w:sz="0" w:space="0" w:color="auto"/>
                        <w:right w:val="none" w:sz="0" w:space="0" w:color="auto"/>
                      </w:divBdr>
                    </w:div>
                  </w:divsChild>
                </w:div>
                <w:div w:id="179322673">
                  <w:marLeft w:val="0"/>
                  <w:marRight w:val="0"/>
                  <w:marTop w:val="0"/>
                  <w:marBottom w:val="0"/>
                  <w:divBdr>
                    <w:top w:val="none" w:sz="0" w:space="0" w:color="auto"/>
                    <w:left w:val="none" w:sz="0" w:space="0" w:color="auto"/>
                    <w:bottom w:val="none" w:sz="0" w:space="0" w:color="auto"/>
                    <w:right w:val="none" w:sz="0" w:space="0" w:color="auto"/>
                  </w:divBdr>
                  <w:divsChild>
                    <w:div w:id="1930306075">
                      <w:marLeft w:val="0"/>
                      <w:marRight w:val="0"/>
                      <w:marTop w:val="0"/>
                      <w:marBottom w:val="0"/>
                      <w:divBdr>
                        <w:top w:val="none" w:sz="0" w:space="0" w:color="auto"/>
                        <w:left w:val="none" w:sz="0" w:space="0" w:color="auto"/>
                        <w:bottom w:val="none" w:sz="0" w:space="0" w:color="auto"/>
                        <w:right w:val="none" w:sz="0" w:space="0" w:color="auto"/>
                      </w:divBdr>
                    </w:div>
                  </w:divsChild>
                </w:div>
                <w:div w:id="1645769546">
                  <w:marLeft w:val="0"/>
                  <w:marRight w:val="0"/>
                  <w:marTop w:val="0"/>
                  <w:marBottom w:val="0"/>
                  <w:divBdr>
                    <w:top w:val="none" w:sz="0" w:space="0" w:color="auto"/>
                    <w:left w:val="none" w:sz="0" w:space="0" w:color="auto"/>
                    <w:bottom w:val="none" w:sz="0" w:space="0" w:color="auto"/>
                    <w:right w:val="none" w:sz="0" w:space="0" w:color="auto"/>
                  </w:divBdr>
                  <w:divsChild>
                    <w:div w:id="1581787558">
                      <w:marLeft w:val="0"/>
                      <w:marRight w:val="0"/>
                      <w:marTop w:val="0"/>
                      <w:marBottom w:val="0"/>
                      <w:divBdr>
                        <w:top w:val="none" w:sz="0" w:space="0" w:color="auto"/>
                        <w:left w:val="none" w:sz="0" w:space="0" w:color="auto"/>
                        <w:bottom w:val="none" w:sz="0" w:space="0" w:color="auto"/>
                        <w:right w:val="none" w:sz="0" w:space="0" w:color="auto"/>
                      </w:divBdr>
                    </w:div>
                  </w:divsChild>
                </w:div>
                <w:div w:id="1414935694">
                  <w:marLeft w:val="0"/>
                  <w:marRight w:val="0"/>
                  <w:marTop w:val="0"/>
                  <w:marBottom w:val="0"/>
                  <w:divBdr>
                    <w:top w:val="none" w:sz="0" w:space="0" w:color="auto"/>
                    <w:left w:val="none" w:sz="0" w:space="0" w:color="auto"/>
                    <w:bottom w:val="none" w:sz="0" w:space="0" w:color="auto"/>
                    <w:right w:val="none" w:sz="0" w:space="0" w:color="auto"/>
                  </w:divBdr>
                  <w:divsChild>
                    <w:div w:id="2097701340">
                      <w:marLeft w:val="0"/>
                      <w:marRight w:val="0"/>
                      <w:marTop w:val="0"/>
                      <w:marBottom w:val="0"/>
                      <w:divBdr>
                        <w:top w:val="none" w:sz="0" w:space="0" w:color="auto"/>
                        <w:left w:val="none" w:sz="0" w:space="0" w:color="auto"/>
                        <w:bottom w:val="none" w:sz="0" w:space="0" w:color="auto"/>
                        <w:right w:val="none" w:sz="0" w:space="0" w:color="auto"/>
                      </w:divBdr>
                    </w:div>
                  </w:divsChild>
                </w:div>
                <w:div w:id="812452727">
                  <w:marLeft w:val="0"/>
                  <w:marRight w:val="0"/>
                  <w:marTop w:val="0"/>
                  <w:marBottom w:val="0"/>
                  <w:divBdr>
                    <w:top w:val="none" w:sz="0" w:space="0" w:color="auto"/>
                    <w:left w:val="none" w:sz="0" w:space="0" w:color="auto"/>
                    <w:bottom w:val="none" w:sz="0" w:space="0" w:color="auto"/>
                    <w:right w:val="none" w:sz="0" w:space="0" w:color="auto"/>
                  </w:divBdr>
                  <w:divsChild>
                    <w:div w:id="808476086">
                      <w:marLeft w:val="0"/>
                      <w:marRight w:val="0"/>
                      <w:marTop w:val="0"/>
                      <w:marBottom w:val="0"/>
                      <w:divBdr>
                        <w:top w:val="none" w:sz="0" w:space="0" w:color="auto"/>
                        <w:left w:val="none" w:sz="0" w:space="0" w:color="auto"/>
                        <w:bottom w:val="none" w:sz="0" w:space="0" w:color="auto"/>
                        <w:right w:val="none" w:sz="0" w:space="0" w:color="auto"/>
                      </w:divBdr>
                    </w:div>
                  </w:divsChild>
                </w:div>
                <w:div w:id="924220894">
                  <w:marLeft w:val="0"/>
                  <w:marRight w:val="0"/>
                  <w:marTop w:val="0"/>
                  <w:marBottom w:val="0"/>
                  <w:divBdr>
                    <w:top w:val="none" w:sz="0" w:space="0" w:color="auto"/>
                    <w:left w:val="none" w:sz="0" w:space="0" w:color="auto"/>
                    <w:bottom w:val="none" w:sz="0" w:space="0" w:color="auto"/>
                    <w:right w:val="none" w:sz="0" w:space="0" w:color="auto"/>
                  </w:divBdr>
                  <w:divsChild>
                    <w:div w:id="1314800629">
                      <w:marLeft w:val="0"/>
                      <w:marRight w:val="0"/>
                      <w:marTop w:val="0"/>
                      <w:marBottom w:val="0"/>
                      <w:divBdr>
                        <w:top w:val="none" w:sz="0" w:space="0" w:color="auto"/>
                        <w:left w:val="none" w:sz="0" w:space="0" w:color="auto"/>
                        <w:bottom w:val="none" w:sz="0" w:space="0" w:color="auto"/>
                        <w:right w:val="none" w:sz="0" w:space="0" w:color="auto"/>
                      </w:divBdr>
                    </w:div>
                  </w:divsChild>
                </w:div>
                <w:div w:id="1895775933">
                  <w:marLeft w:val="0"/>
                  <w:marRight w:val="0"/>
                  <w:marTop w:val="0"/>
                  <w:marBottom w:val="0"/>
                  <w:divBdr>
                    <w:top w:val="none" w:sz="0" w:space="0" w:color="auto"/>
                    <w:left w:val="none" w:sz="0" w:space="0" w:color="auto"/>
                    <w:bottom w:val="none" w:sz="0" w:space="0" w:color="auto"/>
                    <w:right w:val="none" w:sz="0" w:space="0" w:color="auto"/>
                  </w:divBdr>
                  <w:divsChild>
                    <w:div w:id="1596667030">
                      <w:marLeft w:val="0"/>
                      <w:marRight w:val="0"/>
                      <w:marTop w:val="0"/>
                      <w:marBottom w:val="0"/>
                      <w:divBdr>
                        <w:top w:val="none" w:sz="0" w:space="0" w:color="auto"/>
                        <w:left w:val="none" w:sz="0" w:space="0" w:color="auto"/>
                        <w:bottom w:val="none" w:sz="0" w:space="0" w:color="auto"/>
                        <w:right w:val="none" w:sz="0" w:space="0" w:color="auto"/>
                      </w:divBdr>
                    </w:div>
                  </w:divsChild>
                </w:div>
                <w:div w:id="596714694">
                  <w:marLeft w:val="0"/>
                  <w:marRight w:val="0"/>
                  <w:marTop w:val="0"/>
                  <w:marBottom w:val="0"/>
                  <w:divBdr>
                    <w:top w:val="none" w:sz="0" w:space="0" w:color="auto"/>
                    <w:left w:val="none" w:sz="0" w:space="0" w:color="auto"/>
                    <w:bottom w:val="none" w:sz="0" w:space="0" w:color="auto"/>
                    <w:right w:val="none" w:sz="0" w:space="0" w:color="auto"/>
                  </w:divBdr>
                  <w:divsChild>
                    <w:div w:id="2082098169">
                      <w:marLeft w:val="0"/>
                      <w:marRight w:val="0"/>
                      <w:marTop w:val="0"/>
                      <w:marBottom w:val="0"/>
                      <w:divBdr>
                        <w:top w:val="none" w:sz="0" w:space="0" w:color="auto"/>
                        <w:left w:val="none" w:sz="0" w:space="0" w:color="auto"/>
                        <w:bottom w:val="none" w:sz="0" w:space="0" w:color="auto"/>
                        <w:right w:val="none" w:sz="0" w:space="0" w:color="auto"/>
                      </w:divBdr>
                    </w:div>
                  </w:divsChild>
                </w:div>
                <w:div w:id="19205682">
                  <w:marLeft w:val="0"/>
                  <w:marRight w:val="0"/>
                  <w:marTop w:val="0"/>
                  <w:marBottom w:val="0"/>
                  <w:divBdr>
                    <w:top w:val="none" w:sz="0" w:space="0" w:color="auto"/>
                    <w:left w:val="none" w:sz="0" w:space="0" w:color="auto"/>
                    <w:bottom w:val="none" w:sz="0" w:space="0" w:color="auto"/>
                    <w:right w:val="none" w:sz="0" w:space="0" w:color="auto"/>
                  </w:divBdr>
                  <w:divsChild>
                    <w:div w:id="1284842608">
                      <w:marLeft w:val="0"/>
                      <w:marRight w:val="0"/>
                      <w:marTop w:val="0"/>
                      <w:marBottom w:val="0"/>
                      <w:divBdr>
                        <w:top w:val="none" w:sz="0" w:space="0" w:color="auto"/>
                        <w:left w:val="none" w:sz="0" w:space="0" w:color="auto"/>
                        <w:bottom w:val="none" w:sz="0" w:space="0" w:color="auto"/>
                        <w:right w:val="none" w:sz="0" w:space="0" w:color="auto"/>
                      </w:divBdr>
                    </w:div>
                  </w:divsChild>
                </w:div>
                <w:div w:id="1749377891">
                  <w:marLeft w:val="0"/>
                  <w:marRight w:val="0"/>
                  <w:marTop w:val="0"/>
                  <w:marBottom w:val="0"/>
                  <w:divBdr>
                    <w:top w:val="none" w:sz="0" w:space="0" w:color="auto"/>
                    <w:left w:val="none" w:sz="0" w:space="0" w:color="auto"/>
                    <w:bottom w:val="none" w:sz="0" w:space="0" w:color="auto"/>
                    <w:right w:val="none" w:sz="0" w:space="0" w:color="auto"/>
                  </w:divBdr>
                  <w:divsChild>
                    <w:div w:id="428309952">
                      <w:marLeft w:val="0"/>
                      <w:marRight w:val="0"/>
                      <w:marTop w:val="0"/>
                      <w:marBottom w:val="0"/>
                      <w:divBdr>
                        <w:top w:val="none" w:sz="0" w:space="0" w:color="auto"/>
                        <w:left w:val="none" w:sz="0" w:space="0" w:color="auto"/>
                        <w:bottom w:val="none" w:sz="0" w:space="0" w:color="auto"/>
                        <w:right w:val="none" w:sz="0" w:space="0" w:color="auto"/>
                      </w:divBdr>
                    </w:div>
                  </w:divsChild>
                </w:div>
                <w:div w:id="1239368891">
                  <w:marLeft w:val="0"/>
                  <w:marRight w:val="0"/>
                  <w:marTop w:val="0"/>
                  <w:marBottom w:val="0"/>
                  <w:divBdr>
                    <w:top w:val="none" w:sz="0" w:space="0" w:color="auto"/>
                    <w:left w:val="none" w:sz="0" w:space="0" w:color="auto"/>
                    <w:bottom w:val="none" w:sz="0" w:space="0" w:color="auto"/>
                    <w:right w:val="none" w:sz="0" w:space="0" w:color="auto"/>
                  </w:divBdr>
                  <w:divsChild>
                    <w:div w:id="1780831156">
                      <w:marLeft w:val="0"/>
                      <w:marRight w:val="0"/>
                      <w:marTop w:val="0"/>
                      <w:marBottom w:val="0"/>
                      <w:divBdr>
                        <w:top w:val="none" w:sz="0" w:space="0" w:color="auto"/>
                        <w:left w:val="none" w:sz="0" w:space="0" w:color="auto"/>
                        <w:bottom w:val="none" w:sz="0" w:space="0" w:color="auto"/>
                        <w:right w:val="none" w:sz="0" w:space="0" w:color="auto"/>
                      </w:divBdr>
                    </w:div>
                  </w:divsChild>
                </w:div>
                <w:div w:id="841625686">
                  <w:marLeft w:val="0"/>
                  <w:marRight w:val="0"/>
                  <w:marTop w:val="0"/>
                  <w:marBottom w:val="0"/>
                  <w:divBdr>
                    <w:top w:val="none" w:sz="0" w:space="0" w:color="auto"/>
                    <w:left w:val="none" w:sz="0" w:space="0" w:color="auto"/>
                    <w:bottom w:val="none" w:sz="0" w:space="0" w:color="auto"/>
                    <w:right w:val="none" w:sz="0" w:space="0" w:color="auto"/>
                  </w:divBdr>
                  <w:divsChild>
                    <w:div w:id="1629510453">
                      <w:marLeft w:val="0"/>
                      <w:marRight w:val="0"/>
                      <w:marTop w:val="0"/>
                      <w:marBottom w:val="0"/>
                      <w:divBdr>
                        <w:top w:val="none" w:sz="0" w:space="0" w:color="auto"/>
                        <w:left w:val="none" w:sz="0" w:space="0" w:color="auto"/>
                        <w:bottom w:val="none" w:sz="0" w:space="0" w:color="auto"/>
                        <w:right w:val="none" w:sz="0" w:space="0" w:color="auto"/>
                      </w:divBdr>
                    </w:div>
                  </w:divsChild>
                </w:div>
                <w:div w:id="794102794">
                  <w:marLeft w:val="0"/>
                  <w:marRight w:val="0"/>
                  <w:marTop w:val="0"/>
                  <w:marBottom w:val="0"/>
                  <w:divBdr>
                    <w:top w:val="none" w:sz="0" w:space="0" w:color="auto"/>
                    <w:left w:val="none" w:sz="0" w:space="0" w:color="auto"/>
                    <w:bottom w:val="none" w:sz="0" w:space="0" w:color="auto"/>
                    <w:right w:val="none" w:sz="0" w:space="0" w:color="auto"/>
                  </w:divBdr>
                  <w:divsChild>
                    <w:div w:id="2025592641">
                      <w:marLeft w:val="0"/>
                      <w:marRight w:val="0"/>
                      <w:marTop w:val="0"/>
                      <w:marBottom w:val="0"/>
                      <w:divBdr>
                        <w:top w:val="none" w:sz="0" w:space="0" w:color="auto"/>
                        <w:left w:val="none" w:sz="0" w:space="0" w:color="auto"/>
                        <w:bottom w:val="none" w:sz="0" w:space="0" w:color="auto"/>
                        <w:right w:val="none" w:sz="0" w:space="0" w:color="auto"/>
                      </w:divBdr>
                    </w:div>
                  </w:divsChild>
                </w:div>
                <w:div w:id="1756047904">
                  <w:marLeft w:val="0"/>
                  <w:marRight w:val="0"/>
                  <w:marTop w:val="0"/>
                  <w:marBottom w:val="0"/>
                  <w:divBdr>
                    <w:top w:val="none" w:sz="0" w:space="0" w:color="auto"/>
                    <w:left w:val="none" w:sz="0" w:space="0" w:color="auto"/>
                    <w:bottom w:val="none" w:sz="0" w:space="0" w:color="auto"/>
                    <w:right w:val="none" w:sz="0" w:space="0" w:color="auto"/>
                  </w:divBdr>
                  <w:divsChild>
                    <w:div w:id="1509828196">
                      <w:marLeft w:val="0"/>
                      <w:marRight w:val="0"/>
                      <w:marTop w:val="0"/>
                      <w:marBottom w:val="0"/>
                      <w:divBdr>
                        <w:top w:val="none" w:sz="0" w:space="0" w:color="auto"/>
                        <w:left w:val="none" w:sz="0" w:space="0" w:color="auto"/>
                        <w:bottom w:val="none" w:sz="0" w:space="0" w:color="auto"/>
                        <w:right w:val="none" w:sz="0" w:space="0" w:color="auto"/>
                      </w:divBdr>
                    </w:div>
                  </w:divsChild>
                </w:div>
                <w:div w:id="1977300313">
                  <w:marLeft w:val="0"/>
                  <w:marRight w:val="0"/>
                  <w:marTop w:val="0"/>
                  <w:marBottom w:val="0"/>
                  <w:divBdr>
                    <w:top w:val="none" w:sz="0" w:space="0" w:color="auto"/>
                    <w:left w:val="none" w:sz="0" w:space="0" w:color="auto"/>
                    <w:bottom w:val="none" w:sz="0" w:space="0" w:color="auto"/>
                    <w:right w:val="none" w:sz="0" w:space="0" w:color="auto"/>
                  </w:divBdr>
                  <w:divsChild>
                    <w:div w:id="728921436">
                      <w:marLeft w:val="0"/>
                      <w:marRight w:val="0"/>
                      <w:marTop w:val="0"/>
                      <w:marBottom w:val="0"/>
                      <w:divBdr>
                        <w:top w:val="none" w:sz="0" w:space="0" w:color="auto"/>
                        <w:left w:val="none" w:sz="0" w:space="0" w:color="auto"/>
                        <w:bottom w:val="none" w:sz="0" w:space="0" w:color="auto"/>
                        <w:right w:val="none" w:sz="0" w:space="0" w:color="auto"/>
                      </w:divBdr>
                    </w:div>
                  </w:divsChild>
                </w:div>
                <w:div w:id="2062703359">
                  <w:marLeft w:val="0"/>
                  <w:marRight w:val="0"/>
                  <w:marTop w:val="0"/>
                  <w:marBottom w:val="0"/>
                  <w:divBdr>
                    <w:top w:val="none" w:sz="0" w:space="0" w:color="auto"/>
                    <w:left w:val="none" w:sz="0" w:space="0" w:color="auto"/>
                    <w:bottom w:val="none" w:sz="0" w:space="0" w:color="auto"/>
                    <w:right w:val="none" w:sz="0" w:space="0" w:color="auto"/>
                  </w:divBdr>
                  <w:divsChild>
                    <w:div w:id="562912856">
                      <w:marLeft w:val="0"/>
                      <w:marRight w:val="0"/>
                      <w:marTop w:val="0"/>
                      <w:marBottom w:val="0"/>
                      <w:divBdr>
                        <w:top w:val="none" w:sz="0" w:space="0" w:color="auto"/>
                        <w:left w:val="none" w:sz="0" w:space="0" w:color="auto"/>
                        <w:bottom w:val="none" w:sz="0" w:space="0" w:color="auto"/>
                        <w:right w:val="none" w:sz="0" w:space="0" w:color="auto"/>
                      </w:divBdr>
                    </w:div>
                  </w:divsChild>
                </w:div>
                <w:div w:id="160318318">
                  <w:marLeft w:val="0"/>
                  <w:marRight w:val="0"/>
                  <w:marTop w:val="0"/>
                  <w:marBottom w:val="0"/>
                  <w:divBdr>
                    <w:top w:val="none" w:sz="0" w:space="0" w:color="auto"/>
                    <w:left w:val="none" w:sz="0" w:space="0" w:color="auto"/>
                    <w:bottom w:val="none" w:sz="0" w:space="0" w:color="auto"/>
                    <w:right w:val="none" w:sz="0" w:space="0" w:color="auto"/>
                  </w:divBdr>
                  <w:divsChild>
                    <w:div w:id="2027636821">
                      <w:marLeft w:val="0"/>
                      <w:marRight w:val="0"/>
                      <w:marTop w:val="0"/>
                      <w:marBottom w:val="0"/>
                      <w:divBdr>
                        <w:top w:val="none" w:sz="0" w:space="0" w:color="auto"/>
                        <w:left w:val="none" w:sz="0" w:space="0" w:color="auto"/>
                        <w:bottom w:val="none" w:sz="0" w:space="0" w:color="auto"/>
                        <w:right w:val="none" w:sz="0" w:space="0" w:color="auto"/>
                      </w:divBdr>
                    </w:div>
                  </w:divsChild>
                </w:div>
                <w:div w:id="332489186">
                  <w:marLeft w:val="0"/>
                  <w:marRight w:val="0"/>
                  <w:marTop w:val="0"/>
                  <w:marBottom w:val="0"/>
                  <w:divBdr>
                    <w:top w:val="none" w:sz="0" w:space="0" w:color="auto"/>
                    <w:left w:val="none" w:sz="0" w:space="0" w:color="auto"/>
                    <w:bottom w:val="none" w:sz="0" w:space="0" w:color="auto"/>
                    <w:right w:val="none" w:sz="0" w:space="0" w:color="auto"/>
                  </w:divBdr>
                  <w:divsChild>
                    <w:div w:id="26377128">
                      <w:marLeft w:val="0"/>
                      <w:marRight w:val="0"/>
                      <w:marTop w:val="0"/>
                      <w:marBottom w:val="0"/>
                      <w:divBdr>
                        <w:top w:val="none" w:sz="0" w:space="0" w:color="auto"/>
                        <w:left w:val="none" w:sz="0" w:space="0" w:color="auto"/>
                        <w:bottom w:val="none" w:sz="0" w:space="0" w:color="auto"/>
                        <w:right w:val="none" w:sz="0" w:space="0" w:color="auto"/>
                      </w:divBdr>
                    </w:div>
                  </w:divsChild>
                </w:div>
                <w:div w:id="1477071289">
                  <w:marLeft w:val="0"/>
                  <w:marRight w:val="0"/>
                  <w:marTop w:val="0"/>
                  <w:marBottom w:val="0"/>
                  <w:divBdr>
                    <w:top w:val="none" w:sz="0" w:space="0" w:color="auto"/>
                    <w:left w:val="none" w:sz="0" w:space="0" w:color="auto"/>
                    <w:bottom w:val="none" w:sz="0" w:space="0" w:color="auto"/>
                    <w:right w:val="none" w:sz="0" w:space="0" w:color="auto"/>
                  </w:divBdr>
                  <w:divsChild>
                    <w:div w:id="979960137">
                      <w:marLeft w:val="0"/>
                      <w:marRight w:val="0"/>
                      <w:marTop w:val="0"/>
                      <w:marBottom w:val="0"/>
                      <w:divBdr>
                        <w:top w:val="none" w:sz="0" w:space="0" w:color="auto"/>
                        <w:left w:val="none" w:sz="0" w:space="0" w:color="auto"/>
                        <w:bottom w:val="none" w:sz="0" w:space="0" w:color="auto"/>
                        <w:right w:val="none" w:sz="0" w:space="0" w:color="auto"/>
                      </w:divBdr>
                    </w:div>
                  </w:divsChild>
                </w:div>
                <w:div w:id="1571160076">
                  <w:marLeft w:val="0"/>
                  <w:marRight w:val="0"/>
                  <w:marTop w:val="0"/>
                  <w:marBottom w:val="0"/>
                  <w:divBdr>
                    <w:top w:val="none" w:sz="0" w:space="0" w:color="auto"/>
                    <w:left w:val="none" w:sz="0" w:space="0" w:color="auto"/>
                    <w:bottom w:val="none" w:sz="0" w:space="0" w:color="auto"/>
                    <w:right w:val="none" w:sz="0" w:space="0" w:color="auto"/>
                  </w:divBdr>
                  <w:divsChild>
                    <w:div w:id="1296761188">
                      <w:marLeft w:val="0"/>
                      <w:marRight w:val="0"/>
                      <w:marTop w:val="0"/>
                      <w:marBottom w:val="0"/>
                      <w:divBdr>
                        <w:top w:val="none" w:sz="0" w:space="0" w:color="auto"/>
                        <w:left w:val="none" w:sz="0" w:space="0" w:color="auto"/>
                        <w:bottom w:val="none" w:sz="0" w:space="0" w:color="auto"/>
                        <w:right w:val="none" w:sz="0" w:space="0" w:color="auto"/>
                      </w:divBdr>
                    </w:div>
                  </w:divsChild>
                </w:div>
                <w:div w:id="1244218435">
                  <w:marLeft w:val="0"/>
                  <w:marRight w:val="0"/>
                  <w:marTop w:val="0"/>
                  <w:marBottom w:val="0"/>
                  <w:divBdr>
                    <w:top w:val="none" w:sz="0" w:space="0" w:color="auto"/>
                    <w:left w:val="none" w:sz="0" w:space="0" w:color="auto"/>
                    <w:bottom w:val="none" w:sz="0" w:space="0" w:color="auto"/>
                    <w:right w:val="none" w:sz="0" w:space="0" w:color="auto"/>
                  </w:divBdr>
                  <w:divsChild>
                    <w:div w:id="1731070898">
                      <w:marLeft w:val="0"/>
                      <w:marRight w:val="0"/>
                      <w:marTop w:val="0"/>
                      <w:marBottom w:val="0"/>
                      <w:divBdr>
                        <w:top w:val="none" w:sz="0" w:space="0" w:color="auto"/>
                        <w:left w:val="none" w:sz="0" w:space="0" w:color="auto"/>
                        <w:bottom w:val="none" w:sz="0" w:space="0" w:color="auto"/>
                        <w:right w:val="none" w:sz="0" w:space="0" w:color="auto"/>
                      </w:divBdr>
                    </w:div>
                  </w:divsChild>
                </w:div>
                <w:div w:id="1303653522">
                  <w:marLeft w:val="0"/>
                  <w:marRight w:val="0"/>
                  <w:marTop w:val="0"/>
                  <w:marBottom w:val="0"/>
                  <w:divBdr>
                    <w:top w:val="none" w:sz="0" w:space="0" w:color="auto"/>
                    <w:left w:val="none" w:sz="0" w:space="0" w:color="auto"/>
                    <w:bottom w:val="none" w:sz="0" w:space="0" w:color="auto"/>
                    <w:right w:val="none" w:sz="0" w:space="0" w:color="auto"/>
                  </w:divBdr>
                  <w:divsChild>
                    <w:div w:id="1413506380">
                      <w:marLeft w:val="0"/>
                      <w:marRight w:val="0"/>
                      <w:marTop w:val="0"/>
                      <w:marBottom w:val="0"/>
                      <w:divBdr>
                        <w:top w:val="none" w:sz="0" w:space="0" w:color="auto"/>
                        <w:left w:val="none" w:sz="0" w:space="0" w:color="auto"/>
                        <w:bottom w:val="none" w:sz="0" w:space="0" w:color="auto"/>
                        <w:right w:val="none" w:sz="0" w:space="0" w:color="auto"/>
                      </w:divBdr>
                    </w:div>
                  </w:divsChild>
                </w:div>
                <w:div w:id="2070573220">
                  <w:marLeft w:val="0"/>
                  <w:marRight w:val="0"/>
                  <w:marTop w:val="0"/>
                  <w:marBottom w:val="0"/>
                  <w:divBdr>
                    <w:top w:val="none" w:sz="0" w:space="0" w:color="auto"/>
                    <w:left w:val="none" w:sz="0" w:space="0" w:color="auto"/>
                    <w:bottom w:val="none" w:sz="0" w:space="0" w:color="auto"/>
                    <w:right w:val="none" w:sz="0" w:space="0" w:color="auto"/>
                  </w:divBdr>
                  <w:divsChild>
                    <w:div w:id="742933">
                      <w:marLeft w:val="0"/>
                      <w:marRight w:val="0"/>
                      <w:marTop w:val="0"/>
                      <w:marBottom w:val="0"/>
                      <w:divBdr>
                        <w:top w:val="none" w:sz="0" w:space="0" w:color="auto"/>
                        <w:left w:val="none" w:sz="0" w:space="0" w:color="auto"/>
                        <w:bottom w:val="none" w:sz="0" w:space="0" w:color="auto"/>
                        <w:right w:val="none" w:sz="0" w:space="0" w:color="auto"/>
                      </w:divBdr>
                    </w:div>
                  </w:divsChild>
                </w:div>
                <w:div w:id="1061975223">
                  <w:marLeft w:val="0"/>
                  <w:marRight w:val="0"/>
                  <w:marTop w:val="0"/>
                  <w:marBottom w:val="0"/>
                  <w:divBdr>
                    <w:top w:val="none" w:sz="0" w:space="0" w:color="auto"/>
                    <w:left w:val="none" w:sz="0" w:space="0" w:color="auto"/>
                    <w:bottom w:val="none" w:sz="0" w:space="0" w:color="auto"/>
                    <w:right w:val="none" w:sz="0" w:space="0" w:color="auto"/>
                  </w:divBdr>
                  <w:divsChild>
                    <w:div w:id="2012370791">
                      <w:marLeft w:val="0"/>
                      <w:marRight w:val="0"/>
                      <w:marTop w:val="0"/>
                      <w:marBottom w:val="0"/>
                      <w:divBdr>
                        <w:top w:val="none" w:sz="0" w:space="0" w:color="auto"/>
                        <w:left w:val="none" w:sz="0" w:space="0" w:color="auto"/>
                        <w:bottom w:val="none" w:sz="0" w:space="0" w:color="auto"/>
                        <w:right w:val="none" w:sz="0" w:space="0" w:color="auto"/>
                      </w:divBdr>
                    </w:div>
                  </w:divsChild>
                </w:div>
                <w:div w:id="1680084457">
                  <w:marLeft w:val="0"/>
                  <w:marRight w:val="0"/>
                  <w:marTop w:val="0"/>
                  <w:marBottom w:val="0"/>
                  <w:divBdr>
                    <w:top w:val="none" w:sz="0" w:space="0" w:color="auto"/>
                    <w:left w:val="none" w:sz="0" w:space="0" w:color="auto"/>
                    <w:bottom w:val="none" w:sz="0" w:space="0" w:color="auto"/>
                    <w:right w:val="none" w:sz="0" w:space="0" w:color="auto"/>
                  </w:divBdr>
                  <w:divsChild>
                    <w:div w:id="1035694304">
                      <w:marLeft w:val="0"/>
                      <w:marRight w:val="0"/>
                      <w:marTop w:val="0"/>
                      <w:marBottom w:val="0"/>
                      <w:divBdr>
                        <w:top w:val="none" w:sz="0" w:space="0" w:color="auto"/>
                        <w:left w:val="none" w:sz="0" w:space="0" w:color="auto"/>
                        <w:bottom w:val="none" w:sz="0" w:space="0" w:color="auto"/>
                        <w:right w:val="none" w:sz="0" w:space="0" w:color="auto"/>
                      </w:divBdr>
                    </w:div>
                  </w:divsChild>
                </w:div>
                <w:div w:id="192496653">
                  <w:marLeft w:val="0"/>
                  <w:marRight w:val="0"/>
                  <w:marTop w:val="0"/>
                  <w:marBottom w:val="0"/>
                  <w:divBdr>
                    <w:top w:val="none" w:sz="0" w:space="0" w:color="auto"/>
                    <w:left w:val="none" w:sz="0" w:space="0" w:color="auto"/>
                    <w:bottom w:val="none" w:sz="0" w:space="0" w:color="auto"/>
                    <w:right w:val="none" w:sz="0" w:space="0" w:color="auto"/>
                  </w:divBdr>
                  <w:divsChild>
                    <w:div w:id="1082407510">
                      <w:marLeft w:val="0"/>
                      <w:marRight w:val="0"/>
                      <w:marTop w:val="0"/>
                      <w:marBottom w:val="0"/>
                      <w:divBdr>
                        <w:top w:val="none" w:sz="0" w:space="0" w:color="auto"/>
                        <w:left w:val="none" w:sz="0" w:space="0" w:color="auto"/>
                        <w:bottom w:val="none" w:sz="0" w:space="0" w:color="auto"/>
                        <w:right w:val="none" w:sz="0" w:space="0" w:color="auto"/>
                      </w:divBdr>
                    </w:div>
                  </w:divsChild>
                </w:div>
                <w:div w:id="1298803938">
                  <w:marLeft w:val="0"/>
                  <w:marRight w:val="0"/>
                  <w:marTop w:val="0"/>
                  <w:marBottom w:val="0"/>
                  <w:divBdr>
                    <w:top w:val="none" w:sz="0" w:space="0" w:color="auto"/>
                    <w:left w:val="none" w:sz="0" w:space="0" w:color="auto"/>
                    <w:bottom w:val="none" w:sz="0" w:space="0" w:color="auto"/>
                    <w:right w:val="none" w:sz="0" w:space="0" w:color="auto"/>
                  </w:divBdr>
                  <w:divsChild>
                    <w:div w:id="1427924130">
                      <w:marLeft w:val="0"/>
                      <w:marRight w:val="0"/>
                      <w:marTop w:val="0"/>
                      <w:marBottom w:val="0"/>
                      <w:divBdr>
                        <w:top w:val="none" w:sz="0" w:space="0" w:color="auto"/>
                        <w:left w:val="none" w:sz="0" w:space="0" w:color="auto"/>
                        <w:bottom w:val="none" w:sz="0" w:space="0" w:color="auto"/>
                        <w:right w:val="none" w:sz="0" w:space="0" w:color="auto"/>
                      </w:divBdr>
                    </w:div>
                  </w:divsChild>
                </w:div>
                <w:div w:id="2073190602">
                  <w:marLeft w:val="0"/>
                  <w:marRight w:val="0"/>
                  <w:marTop w:val="0"/>
                  <w:marBottom w:val="0"/>
                  <w:divBdr>
                    <w:top w:val="none" w:sz="0" w:space="0" w:color="auto"/>
                    <w:left w:val="none" w:sz="0" w:space="0" w:color="auto"/>
                    <w:bottom w:val="none" w:sz="0" w:space="0" w:color="auto"/>
                    <w:right w:val="none" w:sz="0" w:space="0" w:color="auto"/>
                  </w:divBdr>
                  <w:divsChild>
                    <w:div w:id="2144273688">
                      <w:marLeft w:val="0"/>
                      <w:marRight w:val="0"/>
                      <w:marTop w:val="0"/>
                      <w:marBottom w:val="0"/>
                      <w:divBdr>
                        <w:top w:val="none" w:sz="0" w:space="0" w:color="auto"/>
                        <w:left w:val="none" w:sz="0" w:space="0" w:color="auto"/>
                        <w:bottom w:val="none" w:sz="0" w:space="0" w:color="auto"/>
                        <w:right w:val="none" w:sz="0" w:space="0" w:color="auto"/>
                      </w:divBdr>
                    </w:div>
                  </w:divsChild>
                </w:div>
                <w:div w:id="630206648">
                  <w:marLeft w:val="0"/>
                  <w:marRight w:val="0"/>
                  <w:marTop w:val="0"/>
                  <w:marBottom w:val="0"/>
                  <w:divBdr>
                    <w:top w:val="none" w:sz="0" w:space="0" w:color="auto"/>
                    <w:left w:val="none" w:sz="0" w:space="0" w:color="auto"/>
                    <w:bottom w:val="none" w:sz="0" w:space="0" w:color="auto"/>
                    <w:right w:val="none" w:sz="0" w:space="0" w:color="auto"/>
                  </w:divBdr>
                  <w:divsChild>
                    <w:div w:id="1187715331">
                      <w:marLeft w:val="0"/>
                      <w:marRight w:val="0"/>
                      <w:marTop w:val="0"/>
                      <w:marBottom w:val="0"/>
                      <w:divBdr>
                        <w:top w:val="none" w:sz="0" w:space="0" w:color="auto"/>
                        <w:left w:val="none" w:sz="0" w:space="0" w:color="auto"/>
                        <w:bottom w:val="none" w:sz="0" w:space="0" w:color="auto"/>
                        <w:right w:val="none" w:sz="0" w:space="0" w:color="auto"/>
                      </w:divBdr>
                    </w:div>
                  </w:divsChild>
                </w:div>
                <w:div w:id="949705613">
                  <w:marLeft w:val="0"/>
                  <w:marRight w:val="0"/>
                  <w:marTop w:val="0"/>
                  <w:marBottom w:val="0"/>
                  <w:divBdr>
                    <w:top w:val="none" w:sz="0" w:space="0" w:color="auto"/>
                    <w:left w:val="none" w:sz="0" w:space="0" w:color="auto"/>
                    <w:bottom w:val="none" w:sz="0" w:space="0" w:color="auto"/>
                    <w:right w:val="none" w:sz="0" w:space="0" w:color="auto"/>
                  </w:divBdr>
                  <w:divsChild>
                    <w:div w:id="186211489">
                      <w:marLeft w:val="0"/>
                      <w:marRight w:val="0"/>
                      <w:marTop w:val="0"/>
                      <w:marBottom w:val="0"/>
                      <w:divBdr>
                        <w:top w:val="none" w:sz="0" w:space="0" w:color="auto"/>
                        <w:left w:val="none" w:sz="0" w:space="0" w:color="auto"/>
                        <w:bottom w:val="none" w:sz="0" w:space="0" w:color="auto"/>
                        <w:right w:val="none" w:sz="0" w:space="0" w:color="auto"/>
                      </w:divBdr>
                    </w:div>
                  </w:divsChild>
                </w:div>
                <w:div w:id="912740408">
                  <w:marLeft w:val="0"/>
                  <w:marRight w:val="0"/>
                  <w:marTop w:val="0"/>
                  <w:marBottom w:val="0"/>
                  <w:divBdr>
                    <w:top w:val="none" w:sz="0" w:space="0" w:color="auto"/>
                    <w:left w:val="none" w:sz="0" w:space="0" w:color="auto"/>
                    <w:bottom w:val="none" w:sz="0" w:space="0" w:color="auto"/>
                    <w:right w:val="none" w:sz="0" w:space="0" w:color="auto"/>
                  </w:divBdr>
                  <w:divsChild>
                    <w:div w:id="1205674234">
                      <w:marLeft w:val="0"/>
                      <w:marRight w:val="0"/>
                      <w:marTop w:val="0"/>
                      <w:marBottom w:val="0"/>
                      <w:divBdr>
                        <w:top w:val="none" w:sz="0" w:space="0" w:color="auto"/>
                        <w:left w:val="none" w:sz="0" w:space="0" w:color="auto"/>
                        <w:bottom w:val="none" w:sz="0" w:space="0" w:color="auto"/>
                        <w:right w:val="none" w:sz="0" w:space="0" w:color="auto"/>
                      </w:divBdr>
                    </w:div>
                  </w:divsChild>
                </w:div>
                <w:div w:id="1194077576">
                  <w:marLeft w:val="0"/>
                  <w:marRight w:val="0"/>
                  <w:marTop w:val="0"/>
                  <w:marBottom w:val="0"/>
                  <w:divBdr>
                    <w:top w:val="none" w:sz="0" w:space="0" w:color="auto"/>
                    <w:left w:val="none" w:sz="0" w:space="0" w:color="auto"/>
                    <w:bottom w:val="none" w:sz="0" w:space="0" w:color="auto"/>
                    <w:right w:val="none" w:sz="0" w:space="0" w:color="auto"/>
                  </w:divBdr>
                  <w:divsChild>
                    <w:div w:id="528490770">
                      <w:marLeft w:val="0"/>
                      <w:marRight w:val="0"/>
                      <w:marTop w:val="0"/>
                      <w:marBottom w:val="0"/>
                      <w:divBdr>
                        <w:top w:val="none" w:sz="0" w:space="0" w:color="auto"/>
                        <w:left w:val="none" w:sz="0" w:space="0" w:color="auto"/>
                        <w:bottom w:val="none" w:sz="0" w:space="0" w:color="auto"/>
                        <w:right w:val="none" w:sz="0" w:space="0" w:color="auto"/>
                      </w:divBdr>
                    </w:div>
                  </w:divsChild>
                </w:div>
                <w:div w:id="896622656">
                  <w:marLeft w:val="0"/>
                  <w:marRight w:val="0"/>
                  <w:marTop w:val="0"/>
                  <w:marBottom w:val="0"/>
                  <w:divBdr>
                    <w:top w:val="none" w:sz="0" w:space="0" w:color="auto"/>
                    <w:left w:val="none" w:sz="0" w:space="0" w:color="auto"/>
                    <w:bottom w:val="none" w:sz="0" w:space="0" w:color="auto"/>
                    <w:right w:val="none" w:sz="0" w:space="0" w:color="auto"/>
                  </w:divBdr>
                  <w:divsChild>
                    <w:div w:id="1415589479">
                      <w:marLeft w:val="0"/>
                      <w:marRight w:val="0"/>
                      <w:marTop w:val="0"/>
                      <w:marBottom w:val="0"/>
                      <w:divBdr>
                        <w:top w:val="none" w:sz="0" w:space="0" w:color="auto"/>
                        <w:left w:val="none" w:sz="0" w:space="0" w:color="auto"/>
                        <w:bottom w:val="none" w:sz="0" w:space="0" w:color="auto"/>
                        <w:right w:val="none" w:sz="0" w:space="0" w:color="auto"/>
                      </w:divBdr>
                    </w:div>
                  </w:divsChild>
                </w:div>
                <w:div w:id="1074201034">
                  <w:marLeft w:val="0"/>
                  <w:marRight w:val="0"/>
                  <w:marTop w:val="0"/>
                  <w:marBottom w:val="0"/>
                  <w:divBdr>
                    <w:top w:val="none" w:sz="0" w:space="0" w:color="auto"/>
                    <w:left w:val="none" w:sz="0" w:space="0" w:color="auto"/>
                    <w:bottom w:val="none" w:sz="0" w:space="0" w:color="auto"/>
                    <w:right w:val="none" w:sz="0" w:space="0" w:color="auto"/>
                  </w:divBdr>
                  <w:divsChild>
                    <w:div w:id="240217237">
                      <w:marLeft w:val="0"/>
                      <w:marRight w:val="0"/>
                      <w:marTop w:val="0"/>
                      <w:marBottom w:val="0"/>
                      <w:divBdr>
                        <w:top w:val="none" w:sz="0" w:space="0" w:color="auto"/>
                        <w:left w:val="none" w:sz="0" w:space="0" w:color="auto"/>
                        <w:bottom w:val="none" w:sz="0" w:space="0" w:color="auto"/>
                        <w:right w:val="none" w:sz="0" w:space="0" w:color="auto"/>
                      </w:divBdr>
                    </w:div>
                  </w:divsChild>
                </w:div>
                <w:div w:id="122846747">
                  <w:marLeft w:val="0"/>
                  <w:marRight w:val="0"/>
                  <w:marTop w:val="0"/>
                  <w:marBottom w:val="0"/>
                  <w:divBdr>
                    <w:top w:val="none" w:sz="0" w:space="0" w:color="auto"/>
                    <w:left w:val="none" w:sz="0" w:space="0" w:color="auto"/>
                    <w:bottom w:val="none" w:sz="0" w:space="0" w:color="auto"/>
                    <w:right w:val="none" w:sz="0" w:space="0" w:color="auto"/>
                  </w:divBdr>
                  <w:divsChild>
                    <w:div w:id="417792884">
                      <w:marLeft w:val="0"/>
                      <w:marRight w:val="0"/>
                      <w:marTop w:val="0"/>
                      <w:marBottom w:val="0"/>
                      <w:divBdr>
                        <w:top w:val="none" w:sz="0" w:space="0" w:color="auto"/>
                        <w:left w:val="none" w:sz="0" w:space="0" w:color="auto"/>
                        <w:bottom w:val="none" w:sz="0" w:space="0" w:color="auto"/>
                        <w:right w:val="none" w:sz="0" w:space="0" w:color="auto"/>
                      </w:divBdr>
                    </w:div>
                  </w:divsChild>
                </w:div>
                <w:div w:id="998311129">
                  <w:marLeft w:val="0"/>
                  <w:marRight w:val="0"/>
                  <w:marTop w:val="0"/>
                  <w:marBottom w:val="0"/>
                  <w:divBdr>
                    <w:top w:val="none" w:sz="0" w:space="0" w:color="auto"/>
                    <w:left w:val="none" w:sz="0" w:space="0" w:color="auto"/>
                    <w:bottom w:val="none" w:sz="0" w:space="0" w:color="auto"/>
                    <w:right w:val="none" w:sz="0" w:space="0" w:color="auto"/>
                  </w:divBdr>
                  <w:divsChild>
                    <w:div w:id="242371561">
                      <w:marLeft w:val="0"/>
                      <w:marRight w:val="0"/>
                      <w:marTop w:val="0"/>
                      <w:marBottom w:val="0"/>
                      <w:divBdr>
                        <w:top w:val="none" w:sz="0" w:space="0" w:color="auto"/>
                        <w:left w:val="none" w:sz="0" w:space="0" w:color="auto"/>
                        <w:bottom w:val="none" w:sz="0" w:space="0" w:color="auto"/>
                        <w:right w:val="none" w:sz="0" w:space="0" w:color="auto"/>
                      </w:divBdr>
                    </w:div>
                  </w:divsChild>
                </w:div>
                <w:div w:id="1107577801">
                  <w:marLeft w:val="0"/>
                  <w:marRight w:val="0"/>
                  <w:marTop w:val="0"/>
                  <w:marBottom w:val="0"/>
                  <w:divBdr>
                    <w:top w:val="none" w:sz="0" w:space="0" w:color="auto"/>
                    <w:left w:val="none" w:sz="0" w:space="0" w:color="auto"/>
                    <w:bottom w:val="none" w:sz="0" w:space="0" w:color="auto"/>
                    <w:right w:val="none" w:sz="0" w:space="0" w:color="auto"/>
                  </w:divBdr>
                  <w:divsChild>
                    <w:div w:id="203715077">
                      <w:marLeft w:val="0"/>
                      <w:marRight w:val="0"/>
                      <w:marTop w:val="0"/>
                      <w:marBottom w:val="0"/>
                      <w:divBdr>
                        <w:top w:val="none" w:sz="0" w:space="0" w:color="auto"/>
                        <w:left w:val="none" w:sz="0" w:space="0" w:color="auto"/>
                        <w:bottom w:val="none" w:sz="0" w:space="0" w:color="auto"/>
                        <w:right w:val="none" w:sz="0" w:space="0" w:color="auto"/>
                      </w:divBdr>
                    </w:div>
                  </w:divsChild>
                </w:div>
                <w:div w:id="357977039">
                  <w:marLeft w:val="0"/>
                  <w:marRight w:val="0"/>
                  <w:marTop w:val="0"/>
                  <w:marBottom w:val="0"/>
                  <w:divBdr>
                    <w:top w:val="none" w:sz="0" w:space="0" w:color="auto"/>
                    <w:left w:val="none" w:sz="0" w:space="0" w:color="auto"/>
                    <w:bottom w:val="none" w:sz="0" w:space="0" w:color="auto"/>
                    <w:right w:val="none" w:sz="0" w:space="0" w:color="auto"/>
                  </w:divBdr>
                  <w:divsChild>
                    <w:div w:id="139619853">
                      <w:marLeft w:val="0"/>
                      <w:marRight w:val="0"/>
                      <w:marTop w:val="0"/>
                      <w:marBottom w:val="0"/>
                      <w:divBdr>
                        <w:top w:val="none" w:sz="0" w:space="0" w:color="auto"/>
                        <w:left w:val="none" w:sz="0" w:space="0" w:color="auto"/>
                        <w:bottom w:val="none" w:sz="0" w:space="0" w:color="auto"/>
                        <w:right w:val="none" w:sz="0" w:space="0" w:color="auto"/>
                      </w:divBdr>
                    </w:div>
                  </w:divsChild>
                </w:div>
                <w:div w:id="1849053299">
                  <w:marLeft w:val="0"/>
                  <w:marRight w:val="0"/>
                  <w:marTop w:val="0"/>
                  <w:marBottom w:val="0"/>
                  <w:divBdr>
                    <w:top w:val="none" w:sz="0" w:space="0" w:color="auto"/>
                    <w:left w:val="none" w:sz="0" w:space="0" w:color="auto"/>
                    <w:bottom w:val="none" w:sz="0" w:space="0" w:color="auto"/>
                    <w:right w:val="none" w:sz="0" w:space="0" w:color="auto"/>
                  </w:divBdr>
                  <w:divsChild>
                    <w:div w:id="1540162096">
                      <w:marLeft w:val="0"/>
                      <w:marRight w:val="0"/>
                      <w:marTop w:val="0"/>
                      <w:marBottom w:val="0"/>
                      <w:divBdr>
                        <w:top w:val="none" w:sz="0" w:space="0" w:color="auto"/>
                        <w:left w:val="none" w:sz="0" w:space="0" w:color="auto"/>
                        <w:bottom w:val="none" w:sz="0" w:space="0" w:color="auto"/>
                        <w:right w:val="none" w:sz="0" w:space="0" w:color="auto"/>
                      </w:divBdr>
                    </w:div>
                  </w:divsChild>
                </w:div>
                <w:div w:id="1785728247">
                  <w:marLeft w:val="0"/>
                  <w:marRight w:val="0"/>
                  <w:marTop w:val="0"/>
                  <w:marBottom w:val="0"/>
                  <w:divBdr>
                    <w:top w:val="none" w:sz="0" w:space="0" w:color="auto"/>
                    <w:left w:val="none" w:sz="0" w:space="0" w:color="auto"/>
                    <w:bottom w:val="none" w:sz="0" w:space="0" w:color="auto"/>
                    <w:right w:val="none" w:sz="0" w:space="0" w:color="auto"/>
                  </w:divBdr>
                  <w:divsChild>
                    <w:div w:id="1570000517">
                      <w:marLeft w:val="0"/>
                      <w:marRight w:val="0"/>
                      <w:marTop w:val="0"/>
                      <w:marBottom w:val="0"/>
                      <w:divBdr>
                        <w:top w:val="none" w:sz="0" w:space="0" w:color="auto"/>
                        <w:left w:val="none" w:sz="0" w:space="0" w:color="auto"/>
                        <w:bottom w:val="none" w:sz="0" w:space="0" w:color="auto"/>
                        <w:right w:val="none" w:sz="0" w:space="0" w:color="auto"/>
                      </w:divBdr>
                    </w:div>
                  </w:divsChild>
                </w:div>
                <w:div w:id="1089036128">
                  <w:marLeft w:val="0"/>
                  <w:marRight w:val="0"/>
                  <w:marTop w:val="0"/>
                  <w:marBottom w:val="0"/>
                  <w:divBdr>
                    <w:top w:val="none" w:sz="0" w:space="0" w:color="auto"/>
                    <w:left w:val="none" w:sz="0" w:space="0" w:color="auto"/>
                    <w:bottom w:val="none" w:sz="0" w:space="0" w:color="auto"/>
                    <w:right w:val="none" w:sz="0" w:space="0" w:color="auto"/>
                  </w:divBdr>
                  <w:divsChild>
                    <w:div w:id="1659185030">
                      <w:marLeft w:val="0"/>
                      <w:marRight w:val="0"/>
                      <w:marTop w:val="0"/>
                      <w:marBottom w:val="0"/>
                      <w:divBdr>
                        <w:top w:val="none" w:sz="0" w:space="0" w:color="auto"/>
                        <w:left w:val="none" w:sz="0" w:space="0" w:color="auto"/>
                        <w:bottom w:val="none" w:sz="0" w:space="0" w:color="auto"/>
                        <w:right w:val="none" w:sz="0" w:space="0" w:color="auto"/>
                      </w:divBdr>
                    </w:div>
                  </w:divsChild>
                </w:div>
                <w:div w:id="2103061563">
                  <w:marLeft w:val="0"/>
                  <w:marRight w:val="0"/>
                  <w:marTop w:val="0"/>
                  <w:marBottom w:val="0"/>
                  <w:divBdr>
                    <w:top w:val="none" w:sz="0" w:space="0" w:color="auto"/>
                    <w:left w:val="none" w:sz="0" w:space="0" w:color="auto"/>
                    <w:bottom w:val="none" w:sz="0" w:space="0" w:color="auto"/>
                    <w:right w:val="none" w:sz="0" w:space="0" w:color="auto"/>
                  </w:divBdr>
                  <w:divsChild>
                    <w:div w:id="2025592206">
                      <w:marLeft w:val="0"/>
                      <w:marRight w:val="0"/>
                      <w:marTop w:val="0"/>
                      <w:marBottom w:val="0"/>
                      <w:divBdr>
                        <w:top w:val="none" w:sz="0" w:space="0" w:color="auto"/>
                        <w:left w:val="none" w:sz="0" w:space="0" w:color="auto"/>
                        <w:bottom w:val="none" w:sz="0" w:space="0" w:color="auto"/>
                        <w:right w:val="none" w:sz="0" w:space="0" w:color="auto"/>
                      </w:divBdr>
                    </w:div>
                  </w:divsChild>
                </w:div>
                <w:div w:id="1302031497">
                  <w:marLeft w:val="0"/>
                  <w:marRight w:val="0"/>
                  <w:marTop w:val="0"/>
                  <w:marBottom w:val="0"/>
                  <w:divBdr>
                    <w:top w:val="none" w:sz="0" w:space="0" w:color="auto"/>
                    <w:left w:val="none" w:sz="0" w:space="0" w:color="auto"/>
                    <w:bottom w:val="none" w:sz="0" w:space="0" w:color="auto"/>
                    <w:right w:val="none" w:sz="0" w:space="0" w:color="auto"/>
                  </w:divBdr>
                  <w:divsChild>
                    <w:div w:id="1713915787">
                      <w:marLeft w:val="0"/>
                      <w:marRight w:val="0"/>
                      <w:marTop w:val="0"/>
                      <w:marBottom w:val="0"/>
                      <w:divBdr>
                        <w:top w:val="none" w:sz="0" w:space="0" w:color="auto"/>
                        <w:left w:val="none" w:sz="0" w:space="0" w:color="auto"/>
                        <w:bottom w:val="none" w:sz="0" w:space="0" w:color="auto"/>
                        <w:right w:val="none" w:sz="0" w:space="0" w:color="auto"/>
                      </w:divBdr>
                    </w:div>
                  </w:divsChild>
                </w:div>
                <w:div w:id="412287087">
                  <w:marLeft w:val="0"/>
                  <w:marRight w:val="0"/>
                  <w:marTop w:val="0"/>
                  <w:marBottom w:val="0"/>
                  <w:divBdr>
                    <w:top w:val="none" w:sz="0" w:space="0" w:color="auto"/>
                    <w:left w:val="none" w:sz="0" w:space="0" w:color="auto"/>
                    <w:bottom w:val="none" w:sz="0" w:space="0" w:color="auto"/>
                    <w:right w:val="none" w:sz="0" w:space="0" w:color="auto"/>
                  </w:divBdr>
                  <w:divsChild>
                    <w:div w:id="1831483890">
                      <w:marLeft w:val="0"/>
                      <w:marRight w:val="0"/>
                      <w:marTop w:val="0"/>
                      <w:marBottom w:val="0"/>
                      <w:divBdr>
                        <w:top w:val="none" w:sz="0" w:space="0" w:color="auto"/>
                        <w:left w:val="none" w:sz="0" w:space="0" w:color="auto"/>
                        <w:bottom w:val="none" w:sz="0" w:space="0" w:color="auto"/>
                        <w:right w:val="none" w:sz="0" w:space="0" w:color="auto"/>
                      </w:divBdr>
                    </w:div>
                  </w:divsChild>
                </w:div>
                <w:div w:id="697200678">
                  <w:marLeft w:val="0"/>
                  <w:marRight w:val="0"/>
                  <w:marTop w:val="0"/>
                  <w:marBottom w:val="0"/>
                  <w:divBdr>
                    <w:top w:val="none" w:sz="0" w:space="0" w:color="auto"/>
                    <w:left w:val="none" w:sz="0" w:space="0" w:color="auto"/>
                    <w:bottom w:val="none" w:sz="0" w:space="0" w:color="auto"/>
                    <w:right w:val="none" w:sz="0" w:space="0" w:color="auto"/>
                  </w:divBdr>
                  <w:divsChild>
                    <w:div w:id="533927969">
                      <w:marLeft w:val="0"/>
                      <w:marRight w:val="0"/>
                      <w:marTop w:val="0"/>
                      <w:marBottom w:val="0"/>
                      <w:divBdr>
                        <w:top w:val="none" w:sz="0" w:space="0" w:color="auto"/>
                        <w:left w:val="none" w:sz="0" w:space="0" w:color="auto"/>
                        <w:bottom w:val="none" w:sz="0" w:space="0" w:color="auto"/>
                        <w:right w:val="none" w:sz="0" w:space="0" w:color="auto"/>
                      </w:divBdr>
                    </w:div>
                  </w:divsChild>
                </w:div>
                <w:div w:id="320037921">
                  <w:marLeft w:val="0"/>
                  <w:marRight w:val="0"/>
                  <w:marTop w:val="0"/>
                  <w:marBottom w:val="0"/>
                  <w:divBdr>
                    <w:top w:val="none" w:sz="0" w:space="0" w:color="auto"/>
                    <w:left w:val="none" w:sz="0" w:space="0" w:color="auto"/>
                    <w:bottom w:val="none" w:sz="0" w:space="0" w:color="auto"/>
                    <w:right w:val="none" w:sz="0" w:space="0" w:color="auto"/>
                  </w:divBdr>
                  <w:divsChild>
                    <w:div w:id="401409301">
                      <w:marLeft w:val="0"/>
                      <w:marRight w:val="0"/>
                      <w:marTop w:val="0"/>
                      <w:marBottom w:val="0"/>
                      <w:divBdr>
                        <w:top w:val="none" w:sz="0" w:space="0" w:color="auto"/>
                        <w:left w:val="none" w:sz="0" w:space="0" w:color="auto"/>
                        <w:bottom w:val="none" w:sz="0" w:space="0" w:color="auto"/>
                        <w:right w:val="none" w:sz="0" w:space="0" w:color="auto"/>
                      </w:divBdr>
                    </w:div>
                  </w:divsChild>
                </w:div>
                <w:div w:id="18744914">
                  <w:marLeft w:val="0"/>
                  <w:marRight w:val="0"/>
                  <w:marTop w:val="0"/>
                  <w:marBottom w:val="0"/>
                  <w:divBdr>
                    <w:top w:val="none" w:sz="0" w:space="0" w:color="auto"/>
                    <w:left w:val="none" w:sz="0" w:space="0" w:color="auto"/>
                    <w:bottom w:val="none" w:sz="0" w:space="0" w:color="auto"/>
                    <w:right w:val="none" w:sz="0" w:space="0" w:color="auto"/>
                  </w:divBdr>
                  <w:divsChild>
                    <w:div w:id="1882010214">
                      <w:marLeft w:val="0"/>
                      <w:marRight w:val="0"/>
                      <w:marTop w:val="0"/>
                      <w:marBottom w:val="0"/>
                      <w:divBdr>
                        <w:top w:val="none" w:sz="0" w:space="0" w:color="auto"/>
                        <w:left w:val="none" w:sz="0" w:space="0" w:color="auto"/>
                        <w:bottom w:val="none" w:sz="0" w:space="0" w:color="auto"/>
                        <w:right w:val="none" w:sz="0" w:space="0" w:color="auto"/>
                      </w:divBdr>
                    </w:div>
                  </w:divsChild>
                </w:div>
                <w:div w:id="448666622">
                  <w:marLeft w:val="0"/>
                  <w:marRight w:val="0"/>
                  <w:marTop w:val="0"/>
                  <w:marBottom w:val="0"/>
                  <w:divBdr>
                    <w:top w:val="none" w:sz="0" w:space="0" w:color="auto"/>
                    <w:left w:val="none" w:sz="0" w:space="0" w:color="auto"/>
                    <w:bottom w:val="none" w:sz="0" w:space="0" w:color="auto"/>
                    <w:right w:val="none" w:sz="0" w:space="0" w:color="auto"/>
                  </w:divBdr>
                  <w:divsChild>
                    <w:div w:id="62341162">
                      <w:marLeft w:val="0"/>
                      <w:marRight w:val="0"/>
                      <w:marTop w:val="0"/>
                      <w:marBottom w:val="0"/>
                      <w:divBdr>
                        <w:top w:val="none" w:sz="0" w:space="0" w:color="auto"/>
                        <w:left w:val="none" w:sz="0" w:space="0" w:color="auto"/>
                        <w:bottom w:val="none" w:sz="0" w:space="0" w:color="auto"/>
                        <w:right w:val="none" w:sz="0" w:space="0" w:color="auto"/>
                      </w:divBdr>
                    </w:div>
                  </w:divsChild>
                </w:div>
                <w:div w:id="1807232549">
                  <w:marLeft w:val="0"/>
                  <w:marRight w:val="0"/>
                  <w:marTop w:val="0"/>
                  <w:marBottom w:val="0"/>
                  <w:divBdr>
                    <w:top w:val="none" w:sz="0" w:space="0" w:color="auto"/>
                    <w:left w:val="none" w:sz="0" w:space="0" w:color="auto"/>
                    <w:bottom w:val="none" w:sz="0" w:space="0" w:color="auto"/>
                    <w:right w:val="none" w:sz="0" w:space="0" w:color="auto"/>
                  </w:divBdr>
                  <w:divsChild>
                    <w:div w:id="1988195152">
                      <w:marLeft w:val="0"/>
                      <w:marRight w:val="0"/>
                      <w:marTop w:val="0"/>
                      <w:marBottom w:val="0"/>
                      <w:divBdr>
                        <w:top w:val="none" w:sz="0" w:space="0" w:color="auto"/>
                        <w:left w:val="none" w:sz="0" w:space="0" w:color="auto"/>
                        <w:bottom w:val="none" w:sz="0" w:space="0" w:color="auto"/>
                        <w:right w:val="none" w:sz="0" w:space="0" w:color="auto"/>
                      </w:divBdr>
                    </w:div>
                  </w:divsChild>
                </w:div>
                <w:div w:id="121194242">
                  <w:marLeft w:val="0"/>
                  <w:marRight w:val="0"/>
                  <w:marTop w:val="0"/>
                  <w:marBottom w:val="0"/>
                  <w:divBdr>
                    <w:top w:val="none" w:sz="0" w:space="0" w:color="auto"/>
                    <w:left w:val="none" w:sz="0" w:space="0" w:color="auto"/>
                    <w:bottom w:val="none" w:sz="0" w:space="0" w:color="auto"/>
                    <w:right w:val="none" w:sz="0" w:space="0" w:color="auto"/>
                  </w:divBdr>
                  <w:divsChild>
                    <w:div w:id="1764296284">
                      <w:marLeft w:val="0"/>
                      <w:marRight w:val="0"/>
                      <w:marTop w:val="0"/>
                      <w:marBottom w:val="0"/>
                      <w:divBdr>
                        <w:top w:val="none" w:sz="0" w:space="0" w:color="auto"/>
                        <w:left w:val="none" w:sz="0" w:space="0" w:color="auto"/>
                        <w:bottom w:val="none" w:sz="0" w:space="0" w:color="auto"/>
                        <w:right w:val="none" w:sz="0" w:space="0" w:color="auto"/>
                      </w:divBdr>
                    </w:div>
                  </w:divsChild>
                </w:div>
                <w:div w:id="1395470062">
                  <w:marLeft w:val="0"/>
                  <w:marRight w:val="0"/>
                  <w:marTop w:val="0"/>
                  <w:marBottom w:val="0"/>
                  <w:divBdr>
                    <w:top w:val="none" w:sz="0" w:space="0" w:color="auto"/>
                    <w:left w:val="none" w:sz="0" w:space="0" w:color="auto"/>
                    <w:bottom w:val="none" w:sz="0" w:space="0" w:color="auto"/>
                    <w:right w:val="none" w:sz="0" w:space="0" w:color="auto"/>
                  </w:divBdr>
                  <w:divsChild>
                    <w:div w:id="998776389">
                      <w:marLeft w:val="0"/>
                      <w:marRight w:val="0"/>
                      <w:marTop w:val="0"/>
                      <w:marBottom w:val="0"/>
                      <w:divBdr>
                        <w:top w:val="none" w:sz="0" w:space="0" w:color="auto"/>
                        <w:left w:val="none" w:sz="0" w:space="0" w:color="auto"/>
                        <w:bottom w:val="none" w:sz="0" w:space="0" w:color="auto"/>
                        <w:right w:val="none" w:sz="0" w:space="0" w:color="auto"/>
                      </w:divBdr>
                    </w:div>
                  </w:divsChild>
                </w:div>
                <w:div w:id="1149320174">
                  <w:marLeft w:val="0"/>
                  <w:marRight w:val="0"/>
                  <w:marTop w:val="0"/>
                  <w:marBottom w:val="0"/>
                  <w:divBdr>
                    <w:top w:val="none" w:sz="0" w:space="0" w:color="auto"/>
                    <w:left w:val="none" w:sz="0" w:space="0" w:color="auto"/>
                    <w:bottom w:val="none" w:sz="0" w:space="0" w:color="auto"/>
                    <w:right w:val="none" w:sz="0" w:space="0" w:color="auto"/>
                  </w:divBdr>
                  <w:divsChild>
                    <w:div w:id="23480193">
                      <w:marLeft w:val="0"/>
                      <w:marRight w:val="0"/>
                      <w:marTop w:val="0"/>
                      <w:marBottom w:val="0"/>
                      <w:divBdr>
                        <w:top w:val="none" w:sz="0" w:space="0" w:color="auto"/>
                        <w:left w:val="none" w:sz="0" w:space="0" w:color="auto"/>
                        <w:bottom w:val="none" w:sz="0" w:space="0" w:color="auto"/>
                        <w:right w:val="none" w:sz="0" w:space="0" w:color="auto"/>
                      </w:divBdr>
                    </w:div>
                  </w:divsChild>
                </w:div>
                <w:div w:id="960500159">
                  <w:marLeft w:val="0"/>
                  <w:marRight w:val="0"/>
                  <w:marTop w:val="0"/>
                  <w:marBottom w:val="0"/>
                  <w:divBdr>
                    <w:top w:val="none" w:sz="0" w:space="0" w:color="auto"/>
                    <w:left w:val="none" w:sz="0" w:space="0" w:color="auto"/>
                    <w:bottom w:val="none" w:sz="0" w:space="0" w:color="auto"/>
                    <w:right w:val="none" w:sz="0" w:space="0" w:color="auto"/>
                  </w:divBdr>
                  <w:divsChild>
                    <w:div w:id="886599159">
                      <w:marLeft w:val="0"/>
                      <w:marRight w:val="0"/>
                      <w:marTop w:val="0"/>
                      <w:marBottom w:val="0"/>
                      <w:divBdr>
                        <w:top w:val="none" w:sz="0" w:space="0" w:color="auto"/>
                        <w:left w:val="none" w:sz="0" w:space="0" w:color="auto"/>
                        <w:bottom w:val="none" w:sz="0" w:space="0" w:color="auto"/>
                        <w:right w:val="none" w:sz="0" w:space="0" w:color="auto"/>
                      </w:divBdr>
                    </w:div>
                  </w:divsChild>
                </w:div>
                <w:div w:id="331418643">
                  <w:marLeft w:val="0"/>
                  <w:marRight w:val="0"/>
                  <w:marTop w:val="0"/>
                  <w:marBottom w:val="0"/>
                  <w:divBdr>
                    <w:top w:val="none" w:sz="0" w:space="0" w:color="auto"/>
                    <w:left w:val="none" w:sz="0" w:space="0" w:color="auto"/>
                    <w:bottom w:val="none" w:sz="0" w:space="0" w:color="auto"/>
                    <w:right w:val="none" w:sz="0" w:space="0" w:color="auto"/>
                  </w:divBdr>
                  <w:divsChild>
                    <w:div w:id="1319967182">
                      <w:marLeft w:val="0"/>
                      <w:marRight w:val="0"/>
                      <w:marTop w:val="0"/>
                      <w:marBottom w:val="0"/>
                      <w:divBdr>
                        <w:top w:val="none" w:sz="0" w:space="0" w:color="auto"/>
                        <w:left w:val="none" w:sz="0" w:space="0" w:color="auto"/>
                        <w:bottom w:val="none" w:sz="0" w:space="0" w:color="auto"/>
                        <w:right w:val="none" w:sz="0" w:space="0" w:color="auto"/>
                      </w:divBdr>
                    </w:div>
                  </w:divsChild>
                </w:div>
                <w:div w:id="1451708410">
                  <w:marLeft w:val="0"/>
                  <w:marRight w:val="0"/>
                  <w:marTop w:val="0"/>
                  <w:marBottom w:val="0"/>
                  <w:divBdr>
                    <w:top w:val="none" w:sz="0" w:space="0" w:color="auto"/>
                    <w:left w:val="none" w:sz="0" w:space="0" w:color="auto"/>
                    <w:bottom w:val="none" w:sz="0" w:space="0" w:color="auto"/>
                    <w:right w:val="none" w:sz="0" w:space="0" w:color="auto"/>
                  </w:divBdr>
                  <w:divsChild>
                    <w:div w:id="1053046653">
                      <w:marLeft w:val="0"/>
                      <w:marRight w:val="0"/>
                      <w:marTop w:val="0"/>
                      <w:marBottom w:val="0"/>
                      <w:divBdr>
                        <w:top w:val="none" w:sz="0" w:space="0" w:color="auto"/>
                        <w:left w:val="none" w:sz="0" w:space="0" w:color="auto"/>
                        <w:bottom w:val="none" w:sz="0" w:space="0" w:color="auto"/>
                        <w:right w:val="none" w:sz="0" w:space="0" w:color="auto"/>
                      </w:divBdr>
                    </w:div>
                  </w:divsChild>
                </w:div>
                <w:div w:id="2137986215">
                  <w:marLeft w:val="0"/>
                  <w:marRight w:val="0"/>
                  <w:marTop w:val="0"/>
                  <w:marBottom w:val="0"/>
                  <w:divBdr>
                    <w:top w:val="none" w:sz="0" w:space="0" w:color="auto"/>
                    <w:left w:val="none" w:sz="0" w:space="0" w:color="auto"/>
                    <w:bottom w:val="none" w:sz="0" w:space="0" w:color="auto"/>
                    <w:right w:val="none" w:sz="0" w:space="0" w:color="auto"/>
                  </w:divBdr>
                  <w:divsChild>
                    <w:div w:id="948050639">
                      <w:marLeft w:val="0"/>
                      <w:marRight w:val="0"/>
                      <w:marTop w:val="0"/>
                      <w:marBottom w:val="0"/>
                      <w:divBdr>
                        <w:top w:val="none" w:sz="0" w:space="0" w:color="auto"/>
                        <w:left w:val="none" w:sz="0" w:space="0" w:color="auto"/>
                        <w:bottom w:val="none" w:sz="0" w:space="0" w:color="auto"/>
                        <w:right w:val="none" w:sz="0" w:space="0" w:color="auto"/>
                      </w:divBdr>
                    </w:div>
                  </w:divsChild>
                </w:div>
                <w:div w:id="2075228114">
                  <w:marLeft w:val="0"/>
                  <w:marRight w:val="0"/>
                  <w:marTop w:val="0"/>
                  <w:marBottom w:val="0"/>
                  <w:divBdr>
                    <w:top w:val="none" w:sz="0" w:space="0" w:color="auto"/>
                    <w:left w:val="none" w:sz="0" w:space="0" w:color="auto"/>
                    <w:bottom w:val="none" w:sz="0" w:space="0" w:color="auto"/>
                    <w:right w:val="none" w:sz="0" w:space="0" w:color="auto"/>
                  </w:divBdr>
                  <w:divsChild>
                    <w:div w:id="1227299548">
                      <w:marLeft w:val="0"/>
                      <w:marRight w:val="0"/>
                      <w:marTop w:val="0"/>
                      <w:marBottom w:val="0"/>
                      <w:divBdr>
                        <w:top w:val="none" w:sz="0" w:space="0" w:color="auto"/>
                        <w:left w:val="none" w:sz="0" w:space="0" w:color="auto"/>
                        <w:bottom w:val="none" w:sz="0" w:space="0" w:color="auto"/>
                        <w:right w:val="none" w:sz="0" w:space="0" w:color="auto"/>
                      </w:divBdr>
                    </w:div>
                  </w:divsChild>
                </w:div>
                <w:div w:id="957567047">
                  <w:marLeft w:val="0"/>
                  <w:marRight w:val="0"/>
                  <w:marTop w:val="0"/>
                  <w:marBottom w:val="0"/>
                  <w:divBdr>
                    <w:top w:val="none" w:sz="0" w:space="0" w:color="auto"/>
                    <w:left w:val="none" w:sz="0" w:space="0" w:color="auto"/>
                    <w:bottom w:val="none" w:sz="0" w:space="0" w:color="auto"/>
                    <w:right w:val="none" w:sz="0" w:space="0" w:color="auto"/>
                  </w:divBdr>
                  <w:divsChild>
                    <w:div w:id="1347750924">
                      <w:marLeft w:val="0"/>
                      <w:marRight w:val="0"/>
                      <w:marTop w:val="0"/>
                      <w:marBottom w:val="0"/>
                      <w:divBdr>
                        <w:top w:val="none" w:sz="0" w:space="0" w:color="auto"/>
                        <w:left w:val="none" w:sz="0" w:space="0" w:color="auto"/>
                        <w:bottom w:val="none" w:sz="0" w:space="0" w:color="auto"/>
                        <w:right w:val="none" w:sz="0" w:space="0" w:color="auto"/>
                      </w:divBdr>
                    </w:div>
                  </w:divsChild>
                </w:div>
                <w:div w:id="1099908429">
                  <w:marLeft w:val="0"/>
                  <w:marRight w:val="0"/>
                  <w:marTop w:val="0"/>
                  <w:marBottom w:val="0"/>
                  <w:divBdr>
                    <w:top w:val="none" w:sz="0" w:space="0" w:color="auto"/>
                    <w:left w:val="none" w:sz="0" w:space="0" w:color="auto"/>
                    <w:bottom w:val="none" w:sz="0" w:space="0" w:color="auto"/>
                    <w:right w:val="none" w:sz="0" w:space="0" w:color="auto"/>
                  </w:divBdr>
                  <w:divsChild>
                    <w:div w:id="1291981974">
                      <w:marLeft w:val="0"/>
                      <w:marRight w:val="0"/>
                      <w:marTop w:val="0"/>
                      <w:marBottom w:val="0"/>
                      <w:divBdr>
                        <w:top w:val="none" w:sz="0" w:space="0" w:color="auto"/>
                        <w:left w:val="none" w:sz="0" w:space="0" w:color="auto"/>
                        <w:bottom w:val="none" w:sz="0" w:space="0" w:color="auto"/>
                        <w:right w:val="none" w:sz="0" w:space="0" w:color="auto"/>
                      </w:divBdr>
                    </w:div>
                  </w:divsChild>
                </w:div>
                <w:div w:id="826899977">
                  <w:marLeft w:val="0"/>
                  <w:marRight w:val="0"/>
                  <w:marTop w:val="0"/>
                  <w:marBottom w:val="0"/>
                  <w:divBdr>
                    <w:top w:val="none" w:sz="0" w:space="0" w:color="auto"/>
                    <w:left w:val="none" w:sz="0" w:space="0" w:color="auto"/>
                    <w:bottom w:val="none" w:sz="0" w:space="0" w:color="auto"/>
                    <w:right w:val="none" w:sz="0" w:space="0" w:color="auto"/>
                  </w:divBdr>
                  <w:divsChild>
                    <w:div w:id="1190027676">
                      <w:marLeft w:val="0"/>
                      <w:marRight w:val="0"/>
                      <w:marTop w:val="0"/>
                      <w:marBottom w:val="0"/>
                      <w:divBdr>
                        <w:top w:val="none" w:sz="0" w:space="0" w:color="auto"/>
                        <w:left w:val="none" w:sz="0" w:space="0" w:color="auto"/>
                        <w:bottom w:val="none" w:sz="0" w:space="0" w:color="auto"/>
                        <w:right w:val="none" w:sz="0" w:space="0" w:color="auto"/>
                      </w:divBdr>
                    </w:div>
                  </w:divsChild>
                </w:div>
                <w:div w:id="191455299">
                  <w:marLeft w:val="0"/>
                  <w:marRight w:val="0"/>
                  <w:marTop w:val="0"/>
                  <w:marBottom w:val="0"/>
                  <w:divBdr>
                    <w:top w:val="none" w:sz="0" w:space="0" w:color="auto"/>
                    <w:left w:val="none" w:sz="0" w:space="0" w:color="auto"/>
                    <w:bottom w:val="none" w:sz="0" w:space="0" w:color="auto"/>
                    <w:right w:val="none" w:sz="0" w:space="0" w:color="auto"/>
                  </w:divBdr>
                  <w:divsChild>
                    <w:div w:id="1201940810">
                      <w:marLeft w:val="0"/>
                      <w:marRight w:val="0"/>
                      <w:marTop w:val="0"/>
                      <w:marBottom w:val="0"/>
                      <w:divBdr>
                        <w:top w:val="none" w:sz="0" w:space="0" w:color="auto"/>
                        <w:left w:val="none" w:sz="0" w:space="0" w:color="auto"/>
                        <w:bottom w:val="none" w:sz="0" w:space="0" w:color="auto"/>
                        <w:right w:val="none" w:sz="0" w:space="0" w:color="auto"/>
                      </w:divBdr>
                    </w:div>
                  </w:divsChild>
                </w:div>
                <w:div w:id="127868797">
                  <w:marLeft w:val="0"/>
                  <w:marRight w:val="0"/>
                  <w:marTop w:val="0"/>
                  <w:marBottom w:val="0"/>
                  <w:divBdr>
                    <w:top w:val="none" w:sz="0" w:space="0" w:color="auto"/>
                    <w:left w:val="none" w:sz="0" w:space="0" w:color="auto"/>
                    <w:bottom w:val="none" w:sz="0" w:space="0" w:color="auto"/>
                    <w:right w:val="none" w:sz="0" w:space="0" w:color="auto"/>
                  </w:divBdr>
                  <w:divsChild>
                    <w:div w:id="393625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708397">
              <w:marLeft w:val="0"/>
              <w:marRight w:val="0"/>
              <w:marTop w:val="0"/>
              <w:marBottom w:val="0"/>
              <w:divBdr>
                <w:top w:val="none" w:sz="0" w:space="0" w:color="auto"/>
                <w:left w:val="none" w:sz="0" w:space="0" w:color="auto"/>
                <w:bottom w:val="none" w:sz="0" w:space="0" w:color="auto"/>
                <w:right w:val="none" w:sz="0" w:space="0" w:color="auto"/>
              </w:divBdr>
              <w:divsChild>
                <w:div w:id="747113345">
                  <w:marLeft w:val="0"/>
                  <w:marRight w:val="0"/>
                  <w:marTop w:val="0"/>
                  <w:marBottom w:val="0"/>
                  <w:divBdr>
                    <w:top w:val="none" w:sz="0" w:space="0" w:color="auto"/>
                    <w:left w:val="none" w:sz="0" w:space="0" w:color="auto"/>
                    <w:bottom w:val="none" w:sz="0" w:space="0" w:color="auto"/>
                    <w:right w:val="none" w:sz="0" w:space="0" w:color="auto"/>
                  </w:divBdr>
                  <w:divsChild>
                    <w:div w:id="1837724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9584740">
          <w:marLeft w:val="0"/>
          <w:marRight w:val="0"/>
          <w:marTop w:val="0"/>
          <w:marBottom w:val="0"/>
          <w:divBdr>
            <w:top w:val="none" w:sz="0" w:space="0" w:color="auto"/>
            <w:left w:val="none" w:sz="0" w:space="0" w:color="auto"/>
            <w:bottom w:val="none" w:sz="0" w:space="0" w:color="auto"/>
            <w:right w:val="none" w:sz="0" w:space="0" w:color="auto"/>
          </w:divBdr>
          <w:divsChild>
            <w:div w:id="919565096">
              <w:marLeft w:val="0"/>
              <w:marRight w:val="0"/>
              <w:marTop w:val="0"/>
              <w:marBottom w:val="0"/>
              <w:divBdr>
                <w:top w:val="none" w:sz="0" w:space="0" w:color="auto"/>
                <w:left w:val="none" w:sz="0" w:space="0" w:color="auto"/>
                <w:bottom w:val="none" w:sz="0" w:space="0" w:color="auto"/>
                <w:right w:val="none" w:sz="0" w:space="0" w:color="auto"/>
              </w:divBdr>
              <w:divsChild>
                <w:div w:id="678504889">
                  <w:marLeft w:val="0"/>
                  <w:marRight w:val="0"/>
                  <w:marTop w:val="0"/>
                  <w:marBottom w:val="0"/>
                  <w:divBdr>
                    <w:top w:val="none" w:sz="0" w:space="0" w:color="auto"/>
                    <w:left w:val="none" w:sz="0" w:space="0" w:color="auto"/>
                    <w:bottom w:val="none" w:sz="0" w:space="0" w:color="auto"/>
                    <w:right w:val="none" w:sz="0" w:space="0" w:color="auto"/>
                  </w:divBdr>
                </w:div>
              </w:divsChild>
            </w:div>
            <w:div w:id="1519002000">
              <w:marLeft w:val="0"/>
              <w:marRight w:val="0"/>
              <w:marTop w:val="0"/>
              <w:marBottom w:val="0"/>
              <w:divBdr>
                <w:top w:val="none" w:sz="0" w:space="0" w:color="auto"/>
                <w:left w:val="none" w:sz="0" w:space="0" w:color="auto"/>
                <w:bottom w:val="none" w:sz="0" w:space="0" w:color="auto"/>
                <w:right w:val="none" w:sz="0" w:space="0" w:color="auto"/>
              </w:divBdr>
              <w:divsChild>
                <w:div w:id="2139376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442081">
      <w:bodyDiv w:val="1"/>
      <w:marLeft w:val="0"/>
      <w:marRight w:val="0"/>
      <w:marTop w:val="0"/>
      <w:marBottom w:val="0"/>
      <w:divBdr>
        <w:top w:val="none" w:sz="0" w:space="0" w:color="auto"/>
        <w:left w:val="none" w:sz="0" w:space="0" w:color="auto"/>
        <w:bottom w:val="none" w:sz="0" w:space="0" w:color="auto"/>
        <w:right w:val="none" w:sz="0" w:space="0" w:color="auto"/>
      </w:divBdr>
      <w:divsChild>
        <w:div w:id="1826314871">
          <w:marLeft w:val="0"/>
          <w:marRight w:val="0"/>
          <w:marTop w:val="0"/>
          <w:marBottom w:val="0"/>
          <w:divBdr>
            <w:top w:val="none" w:sz="0" w:space="0" w:color="auto"/>
            <w:left w:val="none" w:sz="0" w:space="0" w:color="auto"/>
            <w:bottom w:val="none" w:sz="0" w:space="0" w:color="auto"/>
            <w:right w:val="none" w:sz="0" w:space="0" w:color="auto"/>
          </w:divBdr>
          <w:divsChild>
            <w:div w:id="153616620">
              <w:marLeft w:val="0"/>
              <w:marRight w:val="0"/>
              <w:marTop w:val="0"/>
              <w:marBottom w:val="0"/>
              <w:divBdr>
                <w:top w:val="none" w:sz="0" w:space="0" w:color="auto"/>
                <w:left w:val="none" w:sz="0" w:space="0" w:color="auto"/>
                <w:bottom w:val="none" w:sz="0" w:space="0" w:color="auto"/>
                <w:right w:val="none" w:sz="0" w:space="0" w:color="auto"/>
              </w:divBdr>
              <w:divsChild>
                <w:div w:id="2131900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153164">
      <w:bodyDiv w:val="1"/>
      <w:marLeft w:val="0"/>
      <w:marRight w:val="0"/>
      <w:marTop w:val="0"/>
      <w:marBottom w:val="0"/>
      <w:divBdr>
        <w:top w:val="none" w:sz="0" w:space="0" w:color="auto"/>
        <w:left w:val="none" w:sz="0" w:space="0" w:color="auto"/>
        <w:bottom w:val="none" w:sz="0" w:space="0" w:color="auto"/>
        <w:right w:val="none" w:sz="0" w:space="0" w:color="auto"/>
      </w:divBdr>
    </w:div>
    <w:div w:id="654800000">
      <w:bodyDiv w:val="1"/>
      <w:marLeft w:val="0"/>
      <w:marRight w:val="0"/>
      <w:marTop w:val="0"/>
      <w:marBottom w:val="0"/>
      <w:divBdr>
        <w:top w:val="none" w:sz="0" w:space="0" w:color="auto"/>
        <w:left w:val="none" w:sz="0" w:space="0" w:color="auto"/>
        <w:bottom w:val="none" w:sz="0" w:space="0" w:color="auto"/>
        <w:right w:val="none" w:sz="0" w:space="0" w:color="auto"/>
      </w:divBdr>
    </w:div>
    <w:div w:id="662316571">
      <w:bodyDiv w:val="1"/>
      <w:marLeft w:val="0"/>
      <w:marRight w:val="0"/>
      <w:marTop w:val="0"/>
      <w:marBottom w:val="0"/>
      <w:divBdr>
        <w:top w:val="none" w:sz="0" w:space="0" w:color="auto"/>
        <w:left w:val="none" w:sz="0" w:space="0" w:color="auto"/>
        <w:bottom w:val="none" w:sz="0" w:space="0" w:color="auto"/>
        <w:right w:val="none" w:sz="0" w:space="0" w:color="auto"/>
      </w:divBdr>
      <w:divsChild>
        <w:div w:id="1203595886">
          <w:marLeft w:val="0"/>
          <w:marRight w:val="0"/>
          <w:marTop w:val="0"/>
          <w:marBottom w:val="0"/>
          <w:divBdr>
            <w:top w:val="none" w:sz="0" w:space="0" w:color="auto"/>
            <w:left w:val="none" w:sz="0" w:space="0" w:color="auto"/>
            <w:bottom w:val="none" w:sz="0" w:space="0" w:color="auto"/>
            <w:right w:val="none" w:sz="0" w:space="0" w:color="auto"/>
          </w:divBdr>
          <w:divsChild>
            <w:div w:id="938566303">
              <w:marLeft w:val="0"/>
              <w:marRight w:val="0"/>
              <w:marTop w:val="0"/>
              <w:marBottom w:val="0"/>
              <w:divBdr>
                <w:top w:val="none" w:sz="0" w:space="0" w:color="auto"/>
                <w:left w:val="none" w:sz="0" w:space="0" w:color="auto"/>
                <w:bottom w:val="none" w:sz="0" w:space="0" w:color="auto"/>
                <w:right w:val="none" w:sz="0" w:space="0" w:color="auto"/>
              </w:divBdr>
              <w:divsChild>
                <w:div w:id="385884137">
                  <w:marLeft w:val="0"/>
                  <w:marRight w:val="0"/>
                  <w:marTop w:val="0"/>
                  <w:marBottom w:val="0"/>
                  <w:divBdr>
                    <w:top w:val="none" w:sz="0" w:space="0" w:color="auto"/>
                    <w:left w:val="none" w:sz="0" w:space="0" w:color="auto"/>
                    <w:bottom w:val="none" w:sz="0" w:space="0" w:color="auto"/>
                    <w:right w:val="none" w:sz="0" w:space="0" w:color="auto"/>
                  </w:divBdr>
                </w:div>
              </w:divsChild>
            </w:div>
            <w:div w:id="216285724">
              <w:marLeft w:val="0"/>
              <w:marRight w:val="0"/>
              <w:marTop w:val="0"/>
              <w:marBottom w:val="0"/>
              <w:divBdr>
                <w:top w:val="none" w:sz="0" w:space="0" w:color="auto"/>
                <w:left w:val="none" w:sz="0" w:space="0" w:color="auto"/>
                <w:bottom w:val="none" w:sz="0" w:space="0" w:color="auto"/>
                <w:right w:val="none" w:sz="0" w:space="0" w:color="auto"/>
              </w:divBdr>
              <w:divsChild>
                <w:div w:id="174459485">
                  <w:marLeft w:val="0"/>
                  <w:marRight w:val="0"/>
                  <w:marTop w:val="0"/>
                  <w:marBottom w:val="0"/>
                  <w:divBdr>
                    <w:top w:val="none" w:sz="0" w:space="0" w:color="auto"/>
                    <w:left w:val="none" w:sz="0" w:space="0" w:color="auto"/>
                    <w:bottom w:val="none" w:sz="0" w:space="0" w:color="auto"/>
                    <w:right w:val="none" w:sz="0" w:space="0" w:color="auto"/>
                  </w:divBdr>
                </w:div>
              </w:divsChild>
            </w:div>
            <w:div w:id="2067949036">
              <w:marLeft w:val="0"/>
              <w:marRight w:val="0"/>
              <w:marTop w:val="0"/>
              <w:marBottom w:val="0"/>
              <w:divBdr>
                <w:top w:val="none" w:sz="0" w:space="0" w:color="auto"/>
                <w:left w:val="none" w:sz="0" w:space="0" w:color="auto"/>
                <w:bottom w:val="none" w:sz="0" w:space="0" w:color="auto"/>
                <w:right w:val="none" w:sz="0" w:space="0" w:color="auto"/>
              </w:divBdr>
              <w:divsChild>
                <w:div w:id="939068507">
                  <w:marLeft w:val="0"/>
                  <w:marRight w:val="0"/>
                  <w:marTop w:val="0"/>
                  <w:marBottom w:val="0"/>
                  <w:divBdr>
                    <w:top w:val="none" w:sz="0" w:space="0" w:color="auto"/>
                    <w:left w:val="none" w:sz="0" w:space="0" w:color="auto"/>
                    <w:bottom w:val="none" w:sz="0" w:space="0" w:color="auto"/>
                    <w:right w:val="none" w:sz="0" w:space="0" w:color="auto"/>
                  </w:divBdr>
                </w:div>
              </w:divsChild>
            </w:div>
            <w:div w:id="950279905">
              <w:marLeft w:val="0"/>
              <w:marRight w:val="0"/>
              <w:marTop w:val="0"/>
              <w:marBottom w:val="0"/>
              <w:divBdr>
                <w:top w:val="none" w:sz="0" w:space="0" w:color="auto"/>
                <w:left w:val="none" w:sz="0" w:space="0" w:color="auto"/>
                <w:bottom w:val="none" w:sz="0" w:space="0" w:color="auto"/>
                <w:right w:val="none" w:sz="0" w:space="0" w:color="auto"/>
              </w:divBdr>
              <w:divsChild>
                <w:div w:id="1189492411">
                  <w:marLeft w:val="0"/>
                  <w:marRight w:val="0"/>
                  <w:marTop w:val="0"/>
                  <w:marBottom w:val="0"/>
                  <w:divBdr>
                    <w:top w:val="none" w:sz="0" w:space="0" w:color="auto"/>
                    <w:left w:val="none" w:sz="0" w:space="0" w:color="auto"/>
                    <w:bottom w:val="none" w:sz="0" w:space="0" w:color="auto"/>
                    <w:right w:val="none" w:sz="0" w:space="0" w:color="auto"/>
                  </w:divBdr>
                </w:div>
              </w:divsChild>
            </w:div>
            <w:div w:id="1818918711">
              <w:marLeft w:val="0"/>
              <w:marRight w:val="0"/>
              <w:marTop w:val="0"/>
              <w:marBottom w:val="0"/>
              <w:divBdr>
                <w:top w:val="none" w:sz="0" w:space="0" w:color="auto"/>
                <w:left w:val="none" w:sz="0" w:space="0" w:color="auto"/>
                <w:bottom w:val="none" w:sz="0" w:space="0" w:color="auto"/>
                <w:right w:val="none" w:sz="0" w:space="0" w:color="auto"/>
              </w:divBdr>
              <w:divsChild>
                <w:div w:id="816457306">
                  <w:marLeft w:val="0"/>
                  <w:marRight w:val="0"/>
                  <w:marTop w:val="0"/>
                  <w:marBottom w:val="0"/>
                  <w:divBdr>
                    <w:top w:val="none" w:sz="0" w:space="0" w:color="auto"/>
                    <w:left w:val="none" w:sz="0" w:space="0" w:color="auto"/>
                    <w:bottom w:val="none" w:sz="0" w:space="0" w:color="auto"/>
                    <w:right w:val="none" w:sz="0" w:space="0" w:color="auto"/>
                  </w:divBdr>
                </w:div>
              </w:divsChild>
            </w:div>
            <w:div w:id="1249195565">
              <w:marLeft w:val="0"/>
              <w:marRight w:val="0"/>
              <w:marTop w:val="0"/>
              <w:marBottom w:val="0"/>
              <w:divBdr>
                <w:top w:val="none" w:sz="0" w:space="0" w:color="auto"/>
                <w:left w:val="none" w:sz="0" w:space="0" w:color="auto"/>
                <w:bottom w:val="none" w:sz="0" w:space="0" w:color="auto"/>
                <w:right w:val="none" w:sz="0" w:space="0" w:color="auto"/>
              </w:divBdr>
              <w:divsChild>
                <w:div w:id="547954038">
                  <w:marLeft w:val="0"/>
                  <w:marRight w:val="0"/>
                  <w:marTop w:val="0"/>
                  <w:marBottom w:val="0"/>
                  <w:divBdr>
                    <w:top w:val="none" w:sz="0" w:space="0" w:color="auto"/>
                    <w:left w:val="none" w:sz="0" w:space="0" w:color="auto"/>
                    <w:bottom w:val="none" w:sz="0" w:space="0" w:color="auto"/>
                    <w:right w:val="none" w:sz="0" w:space="0" w:color="auto"/>
                  </w:divBdr>
                </w:div>
              </w:divsChild>
            </w:div>
            <w:div w:id="1246379627">
              <w:marLeft w:val="0"/>
              <w:marRight w:val="0"/>
              <w:marTop w:val="0"/>
              <w:marBottom w:val="0"/>
              <w:divBdr>
                <w:top w:val="none" w:sz="0" w:space="0" w:color="auto"/>
                <w:left w:val="none" w:sz="0" w:space="0" w:color="auto"/>
                <w:bottom w:val="none" w:sz="0" w:space="0" w:color="auto"/>
                <w:right w:val="none" w:sz="0" w:space="0" w:color="auto"/>
              </w:divBdr>
              <w:divsChild>
                <w:div w:id="1717511536">
                  <w:marLeft w:val="0"/>
                  <w:marRight w:val="0"/>
                  <w:marTop w:val="0"/>
                  <w:marBottom w:val="0"/>
                  <w:divBdr>
                    <w:top w:val="none" w:sz="0" w:space="0" w:color="auto"/>
                    <w:left w:val="none" w:sz="0" w:space="0" w:color="auto"/>
                    <w:bottom w:val="none" w:sz="0" w:space="0" w:color="auto"/>
                    <w:right w:val="none" w:sz="0" w:space="0" w:color="auto"/>
                  </w:divBdr>
                </w:div>
              </w:divsChild>
            </w:div>
            <w:div w:id="410277268">
              <w:marLeft w:val="0"/>
              <w:marRight w:val="0"/>
              <w:marTop w:val="0"/>
              <w:marBottom w:val="0"/>
              <w:divBdr>
                <w:top w:val="none" w:sz="0" w:space="0" w:color="auto"/>
                <w:left w:val="none" w:sz="0" w:space="0" w:color="auto"/>
                <w:bottom w:val="none" w:sz="0" w:space="0" w:color="auto"/>
                <w:right w:val="none" w:sz="0" w:space="0" w:color="auto"/>
              </w:divBdr>
              <w:divsChild>
                <w:div w:id="61572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757561">
      <w:bodyDiv w:val="1"/>
      <w:marLeft w:val="0"/>
      <w:marRight w:val="0"/>
      <w:marTop w:val="0"/>
      <w:marBottom w:val="0"/>
      <w:divBdr>
        <w:top w:val="none" w:sz="0" w:space="0" w:color="auto"/>
        <w:left w:val="none" w:sz="0" w:space="0" w:color="auto"/>
        <w:bottom w:val="none" w:sz="0" w:space="0" w:color="auto"/>
        <w:right w:val="none" w:sz="0" w:space="0" w:color="auto"/>
      </w:divBdr>
      <w:divsChild>
        <w:div w:id="1196846772">
          <w:marLeft w:val="0"/>
          <w:marRight w:val="0"/>
          <w:marTop w:val="0"/>
          <w:marBottom w:val="0"/>
          <w:divBdr>
            <w:top w:val="none" w:sz="0" w:space="0" w:color="auto"/>
            <w:left w:val="none" w:sz="0" w:space="0" w:color="auto"/>
            <w:bottom w:val="none" w:sz="0" w:space="0" w:color="auto"/>
            <w:right w:val="none" w:sz="0" w:space="0" w:color="auto"/>
          </w:divBdr>
          <w:divsChild>
            <w:div w:id="1369257616">
              <w:marLeft w:val="0"/>
              <w:marRight w:val="0"/>
              <w:marTop w:val="0"/>
              <w:marBottom w:val="0"/>
              <w:divBdr>
                <w:top w:val="none" w:sz="0" w:space="0" w:color="auto"/>
                <w:left w:val="none" w:sz="0" w:space="0" w:color="auto"/>
                <w:bottom w:val="none" w:sz="0" w:space="0" w:color="auto"/>
                <w:right w:val="none" w:sz="0" w:space="0" w:color="auto"/>
              </w:divBdr>
              <w:divsChild>
                <w:div w:id="135642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139716">
      <w:bodyDiv w:val="1"/>
      <w:marLeft w:val="0"/>
      <w:marRight w:val="0"/>
      <w:marTop w:val="0"/>
      <w:marBottom w:val="0"/>
      <w:divBdr>
        <w:top w:val="none" w:sz="0" w:space="0" w:color="auto"/>
        <w:left w:val="none" w:sz="0" w:space="0" w:color="auto"/>
        <w:bottom w:val="none" w:sz="0" w:space="0" w:color="auto"/>
        <w:right w:val="none" w:sz="0" w:space="0" w:color="auto"/>
      </w:divBdr>
    </w:div>
    <w:div w:id="753472454">
      <w:bodyDiv w:val="1"/>
      <w:marLeft w:val="0"/>
      <w:marRight w:val="0"/>
      <w:marTop w:val="0"/>
      <w:marBottom w:val="0"/>
      <w:divBdr>
        <w:top w:val="none" w:sz="0" w:space="0" w:color="auto"/>
        <w:left w:val="none" w:sz="0" w:space="0" w:color="auto"/>
        <w:bottom w:val="none" w:sz="0" w:space="0" w:color="auto"/>
        <w:right w:val="none" w:sz="0" w:space="0" w:color="auto"/>
      </w:divBdr>
    </w:div>
    <w:div w:id="766390557">
      <w:bodyDiv w:val="1"/>
      <w:marLeft w:val="0"/>
      <w:marRight w:val="0"/>
      <w:marTop w:val="0"/>
      <w:marBottom w:val="0"/>
      <w:divBdr>
        <w:top w:val="none" w:sz="0" w:space="0" w:color="auto"/>
        <w:left w:val="none" w:sz="0" w:space="0" w:color="auto"/>
        <w:bottom w:val="none" w:sz="0" w:space="0" w:color="auto"/>
        <w:right w:val="none" w:sz="0" w:space="0" w:color="auto"/>
      </w:divBdr>
    </w:div>
    <w:div w:id="788820430">
      <w:bodyDiv w:val="1"/>
      <w:marLeft w:val="0"/>
      <w:marRight w:val="0"/>
      <w:marTop w:val="0"/>
      <w:marBottom w:val="0"/>
      <w:divBdr>
        <w:top w:val="none" w:sz="0" w:space="0" w:color="auto"/>
        <w:left w:val="none" w:sz="0" w:space="0" w:color="auto"/>
        <w:bottom w:val="none" w:sz="0" w:space="0" w:color="auto"/>
        <w:right w:val="none" w:sz="0" w:space="0" w:color="auto"/>
      </w:divBdr>
      <w:divsChild>
        <w:div w:id="1601910195">
          <w:marLeft w:val="0"/>
          <w:marRight w:val="0"/>
          <w:marTop w:val="0"/>
          <w:marBottom w:val="0"/>
          <w:divBdr>
            <w:top w:val="none" w:sz="0" w:space="0" w:color="auto"/>
            <w:left w:val="none" w:sz="0" w:space="0" w:color="auto"/>
            <w:bottom w:val="none" w:sz="0" w:space="0" w:color="auto"/>
            <w:right w:val="none" w:sz="0" w:space="0" w:color="auto"/>
          </w:divBdr>
          <w:divsChild>
            <w:div w:id="539782741">
              <w:marLeft w:val="0"/>
              <w:marRight w:val="0"/>
              <w:marTop w:val="0"/>
              <w:marBottom w:val="0"/>
              <w:divBdr>
                <w:top w:val="none" w:sz="0" w:space="0" w:color="auto"/>
                <w:left w:val="none" w:sz="0" w:space="0" w:color="auto"/>
                <w:bottom w:val="none" w:sz="0" w:space="0" w:color="auto"/>
                <w:right w:val="none" w:sz="0" w:space="0" w:color="auto"/>
              </w:divBdr>
              <w:divsChild>
                <w:div w:id="155922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566578">
      <w:bodyDiv w:val="1"/>
      <w:marLeft w:val="0"/>
      <w:marRight w:val="0"/>
      <w:marTop w:val="0"/>
      <w:marBottom w:val="0"/>
      <w:divBdr>
        <w:top w:val="none" w:sz="0" w:space="0" w:color="auto"/>
        <w:left w:val="none" w:sz="0" w:space="0" w:color="auto"/>
        <w:bottom w:val="none" w:sz="0" w:space="0" w:color="auto"/>
        <w:right w:val="none" w:sz="0" w:space="0" w:color="auto"/>
      </w:divBdr>
    </w:div>
    <w:div w:id="810484056">
      <w:bodyDiv w:val="1"/>
      <w:marLeft w:val="0"/>
      <w:marRight w:val="0"/>
      <w:marTop w:val="0"/>
      <w:marBottom w:val="0"/>
      <w:divBdr>
        <w:top w:val="none" w:sz="0" w:space="0" w:color="auto"/>
        <w:left w:val="none" w:sz="0" w:space="0" w:color="auto"/>
        <w:bottom w:val="none" w:sz="0" w:space="0" w:color="auto"/>
        <w:right w:val="none" w:sz="0" w:space="0" w:color="auto"/>
      </w:divBdr>
    </w:div>
    <w:div w:id="827748594">
      <w:bodyDiv w:val="1"/>
      <w:marLeft w:val="0"/>
      <w:marRight w:val="0"/>
      <w:marTop w:val="0"/>
      <w:marBottom w:val="0"/>
      <w:divBdr>
        <w:top w:val="none" w:sz="0" w:space="0" w:color="auto"/>
        <w:left w:val="none" w:sz="0" w:space="0" w:color="auto"/>
        <w:bottom w:val="none" w:sz="0" w:space="0" w:color="auto"/>
        <w:right w:val="none" w:sz="0" w:space="0" w:color="auto"/>
      </w:divBdr>
    </w:div>
    <w:div w:id="847014289">
      <w:bodyDiv w:val="1"/>
      <w:marLeft w:val="0"/>
      <w:marRight w:val="0"/>
      <w:marTop w:val="0"/>
      <w:marBottom w:val="0"/>
      <w:divBdr>
        <w:top w:val="none" w:sz="0" w:space="0" w:color="auto"/>
        <w:left w:val="none" w:sz="0" w:space="0" w:color="auto"/>
        <w:bottom w:val="none" w:sz="0" w:space="0" w:color="auto"/>
        <w:right w:val="none" w:sz="0" w:space="0" w:color="auto"/>
      </w:divBdr>
    </w:div>
    <w:div w:id="873739157">
      <w:bodyDiv w:val="1"/>
      <w:marLeft w:val="0"/>
      <w:marRight w:val="0"/>
      <w:marTop w:val="0"/>
      <w:marBottom w:val="0"/>
      <w:divBdr>
        <w:top w:val="none" w:sz="0" w:space="0" w:color="auto"/>
        <w:left w:val="none" w:sz="0" w:space="0" w:color="auto"/>
        <w:bottom w:val="none" w:sz="0" w:space="0" w:color="auto"/>
        <w:right w:val="none" w:sz="0" w:space="0" w:color="auto"/>
      </w:divBdr>
      <w:divsChild>
        <w:div w:id="464351708">
          <w:marLeft w:val="0"/>
          <w:marRight w:val="0"/>
          <w:marTop w:val="0"/>
          <w:marBottom w:val="0"/>
          <w:divBdr>
            <w:top w:val="none" w:sz="0" w:space="0" w:color="auto"/>
            <w:left w:val="none" w:sz="0" w:space="0" w:color="auto"/>
            <w:bottom w:val="none" w:sz="0" w:space="0" w:color="auto"/>
            <w:right w:val="none" w:sz="0" w:space="0" w:color="auto"/>
          </w:divBdr>
          <w:divsChild>
            <w:div w:id="1457797925">
              <w:marLeft w:val="0"/>
              <w:marRight w:val="0"/>
              <w:marTop w:val="0"/>
              <w:marBottom w:val="0"/>
              <w:divBdr>
                <w:top w:val="none" w:sz="0" w:space="0" w:color="auto"/>
                <w:left w:val="none" w:sz="0" w:space="0" w:color="auto"/>
                <w:bottom w:val="none" w:sz="0" w:space="0" w:color="auto"/>
                <w:right w:val="none" w:sz="0" w:space="0" w:color="auto"/>
              </w:divBdr>
              <w:divsChild>
                <w:div w:id="172066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380638">
      <w:bodyDiv w:val="1"/>
      <w:marLeft w:val="0"/>
      <w:marRight w:val="0"/>
      <w:marTop w:val="0"/>
      <w:marBottom w:val="0"/>
      <w:divBdr>
        <w:top w:val="none" w:sz="0" w:space="0" w:color="auto"/>
        <w:left w:val="none" w:sz="0" w:space="0" w:color="auto"/>
        <w:bottom w:val="none" w:sz="0" w:space="0" w:color="auto"/>
        <w:right w:val="none" w:sz="0" w:space="0" w:color="auto"/>
      </w:divBdr>
    </w:div>
    <w:div w:id="907836767">
      <w:bodyDiv w:val="1"/>
      <w:marLeft w:val="0"/>
      <w:marRight w:val="0"/>
      <w:marTop w:val="0"/>
      <w:marBottom w:val="0"/>
      <w:divBdr>
        <w:top w:val="none" w:sz="0" w:space="0" w:color="auto"/>
        <w:left w:val="none" w:sz="0" w:space="0" w:color="auto"/>
        <w:bottom w:val="none" w:sz="0" w:space="0" w:color="auto"/>
        <w:right w:val="none" w:sz="0" w:space="0" w:color="auto"/>
      </w:divBdr>
    </w:div>
    <w:div w:id="948243905">
      <w:bodyDiv w:val="1"/>
      <w:marLeft w:val="0"/>
      <w:marRight w:val="0"/>
      <w:marTop w:val="0"/>
      <w:marBottom w:val="0"/>
      <w:divBdr>
        <w:top w:val="none" w:sz="0" w:space="0" w:color="auto"/>
        <w:left w:val="none" w:sz="0" w:space="0" w:color="auto"/>
        <w:bottom w:val="none" w:sz="0" w:space="0" w:color="auto"/>
        <w:right w:val="none" w:sz="0" w:space="0" w:color="auto"/>
      </w:divBdr>
    </w:div>
    <w:div w:id="982927212">
      <w:bodyDiv w:val="1"/>
      <w:marLeft w:val="0"/>
      <w:marRight w:val="0"/>
      <w:marTop w:val="0"/>
      <w:marBottom w:val="0"/>
      <w:divBdr>
        <w:top w:val="none" w:sz="0" w:space="0" w:color="auto"/>
        <w:left w:val="none" w:sz="0" w:space="0" w:color="auto"/>
        <w:bottom w:val="none" w:sz="0" w:space="0" w:color="auto"/>
        <w:right w:val="none" w:sz="0" w:space="0" w:color="auto"/>
      </w:divBdr>
    </w:div>
    <w:div w:id="987441570">
      <w:bodyDiv w:val="1"/>
      <w:marLeft w:val="0"/>
      <w:marRight w:val="0"/>
      <w:marTop w:val="0"/>
      <w:marBottom w:val="0"/>
      <w:divBdr>
        <w:top w:val="none" w:sz="0" w:space="0" w:color="auto"/>
        <w:left w:val="none" w:sz="0" w:space="0" w:color="auto"/>
        <w:bottom w:val="none" w:sz="0" w:space="0" w:color="auto"/>
        <w:right w:val="none" w:sz="0" w:space="0" w:color="auto"/>
      </w:divBdr>
    </w:div>
    <w:div w:id="1004669447">
      <w:bodyDiv w:val="1"/>
      <w:marLeft w:val="0"/>
      <w:marRight w:val="0"/>
      <w:marTop w:val="0"/>
      <w:marBottom w:val="0"/>
      <w:divBdr>
        <w:top w:val="none" w:sz="0" w:space="0" w:color="auto"/>
        <w:left w:val="none" w:sz="0" w:space="0" w:color="auto"/>
        <w:bottom w:val="none" w:sz="0" w:space="0" w:color="auto"/>
        <w:right w:val="none" w:sz="0" w:space="0" w:color="auto"/>
      </w:divBdr>
    </w:div>
    <w:div w:id="1014383256">
      <w:bodyDiv w:val="1"/>
      <w:marLeft w:val="0"/>
      <w:marRight w:val="0"/>
      <w:marTop w:val="0"/>
      <w:marBottom w:val="0"/>
      <w:divBdr>
        <w:top w:val="none" w:sz="0" w:space="0" w:color="auto"/>
        <w:left w:val="none" w:sz="0" w:space="0" w:color="auto"/>
        <w:bottom w:val="none" w:sz="0" w:space="0" w:color="auto"/>
        <w:right w:val="none" w:sz="0" w:space="0" w:color="auto"/>
      </w:divBdr>
    </w:div>
    <w:div w:id="1053122285">
      <w:bodyDiv w:val="1"/>
      <w:marLeft w:val="0"/>
      <w:marRight w:val="0"/>
      <w:marTop w:val="0"/>
      <w:marBottom w:val="0"/>
      <w:divBdr>
        <w:top w:val="none" w:sz="0" w:space="0" w:color="auto"/>
        <w:left w:val="none" w:sz="0" w:space="0" w:color="auto"/>
        <w:bottom w:val="none" w:sz="0" w:space="0" w:color="auto"/>
        <w:right w:val="none" w:sz="0" w:space="0" w:color="auto"/>
      </w:divBdr>
    </w:div>
    <w:div w:id="1066344034">
      <w:bodyDiv w:val="1"/>
      <w:marLeft w:val="0"/>
      <w:marRight w:val="0"/>
      <w:marTop w:val="0"/>
      <w:marBottom w:val="0"/>
      <w:divBdr>
        <w:top w:val="none" w:sz="0" w:space="0" w:color="auto"/>
        <w:left w:val="none" w:sz="0" w:space="0" w:color="auto"/>
        <w:bottom w:val="none" w:sz="0" w:space="0" w:color="auto"/>
        <w:right w:val="none" w:sz="0" w:space="0" w:color="auto"/>
      </w:divBdr>
    </w:div>
    <w:div w:id="1077828452">
      <w:bodyDiv w:val="1"/>
      <w:marLeft w:val="0"/>
      <w:marRight w:val="0"/>
      <w:marTop w:val="0"/>
      <w:marBottom w:val="0"/>
      <w:divBdr>
        <w:top w:val="none" w:sz="0" w:space="0" w:color="auto"/>
        <w:left w:val="none" w:sz="0" w:space="0" w:color="auto"/>
        <w:bottom w:val="none" w:sz="0" w:space="0" w:color="auto"/>
        <w:right w:val="none" w:sz="0" w:space="0" w:color="auto"/>
      </w:divBdr>
    </w:div>
    <w:div w:id="1158694437">
      <w:bodyDiv w:val="1"/>
      <w:marLeft w:val="0"/>
      <w:marRight w:val="0"/>
      <w:marTop w:val="0"/>
      <w:marBottom w:val="0"/>
      <w:divBdr>
        <w:top w:val="none" w:sz="0" w:space="0" w:color="auto"/>
        <w:left w:val="none" w:sz="0" w:space="0" w:color="auto"/>
        <w:bottom w:val="none" w:sz="0" w:space="0" w:color="auto"/>
        <w:right w:val="none" w:sz="0" w:space="0" w:color="auto"/>
      </w:divBdr>
    </w:div>
    <w:div w:id="1195192196">
      <w:bodyDiv w:val="1"/>
      <w:marLeft w:val="0"/>
      <w:marRight w:val="0"/>
      <w:marTop w:val="0"/>
      <w:marBottom w:val="0"/>
      <w:divBdr>
        <w:top w:val="none" w:sz="0" w:space="0" w:color="auto"/>
        <w:left w:val="none" w:sz="0" w:space="0" w:color="auto"/>
        <w:bottom w:val="none" w:sz="0" w:space="0" w:color="auto"/>
        <w:right w:val="none" w:sz="0" w:space="0" w:color="auto"/>
      </w:divBdr>
      <w:divsChild>
        <w:div w:id="1625575128">
          <w:marLeft w:val="0"/>
          <w:marRight w:val="0"/>
          <w:marTop w:val="0"/>
          <w:marBottom w:val="0"/>
          <w:divBdr>
            <w:top w:val="none" w:sz="0" w:space="0" w:color="auto"/>
            <w:left w:val="none" w:sz="0" w:space="0" w:color="auto"/>
            <w:bottom w:val="none" w:sz="0" w:space="0" w:color="auto"/>
            <w:right w:val="none" w:sz="0" w:space="0" w:color="auto"/>
          </w:divBdr>
          <w:divsChild>
            <w:div w:id="183248698">
              <w:marLeft w:val="0"/>
              <w:marRight w:val="0"/>
              <w:marTop w:val="0"/>
              <w:marBottom w:val="0"/>
              <w:divBdr>
                <w:top w:val="none" w:sz="0" w:space="0" w:color="auto"/>
                <w:left w:val="none" w:sz="0" w:space="0" w:color="auto"/>
                <w:bottom w:val="none" w:sz="0" w:space="0" w:color="auto"/>
                <w:right w:val="none" w:sz="0" w:space="0" w:color="auto"/>
              </w:divBdr>
              <w:divsChild>
                <w:div w:id="552738044">
                  <w:marLeft w:val="0"/>
                  <w:marRight w:val="0"/>
                  <w:marTop w:val="0"/>
                  <w:marBottom w:val="0"/>
                  <w:divBdr>
                    <w:top w:val="none" w:sz="0" w:space="0" w:color="auto"/>
                    <w:left w:val="none" w:sz="0" w:space="0" w:color="auto"/>
                    <w:bottom w:val="none" w:sz="0" w:space="0" w:color="auto"/>
                    <w:right w:val="none" w:sz="0" w:space="0" w:color="auto"/>
                  </w:divBdr>
                  <w:divsChild>
                    <w:div w:id="655038249">
                      <w:marLeft w:val="0"/>
                      <w:marRight w:val="0"/>
                      <w:marTop w:val="0"/>
                      <w:marBottom w:val="0"/>
                      <w:divBdr>
                        <w:top w:val="none" w:sz="0" w:space="0" w:color="auto"/>
                        <w:left w:val="none" w:sz="0" w:space="0" w:color="auto"/>
                        <w:bottom w:val="none" w:sz="0" w:space="0" w:color="auto"/>
                        <w:right w:val="none" w:sz="0" w:space="0" w:color="auto"/>
                      </w:divBdr>
                      <w:divsChild>
                        <w:div w:id="748187530">
                          <w:marLeft w:val="0"/>
                          <w:marRight w:val="0"/>
                          <w:marTop w:val="0"/>
                          <w:marBottom w:val="0"/>
                          <w:divBdr>
                            <w:top w:val="none" w:sz="0" w:space="0" w:color="auto"/>
                            <w:left w:val="none" w:sz="0" w:space="0" w:color="auto"/>
                            <w:bottom w:val="none" w:sz="0" w:space="0" w:color="auto"/>
                            <w:right w:val="none" w:sz="0" w:space="0" w:color="auto"/>
                          </w:divBdr>
                          <w:divsChild>
                            <w:div w:id="110993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8541927">
      <w:bodyDiv w:val="1"/>
      <w:marLeft w:val="0"/>
      <w:marRight w:val="0"/>
      <w:marTop w:val="0"/>
      <w:marBottom w:val="0"/>
      <w:divBdr>
        <w:top w:val="none" w:sz="0" w:space="0" w:color="auto"/>
        <w:left w:val="none" w:sz="0" w:space="0" w:color="auto"/>
        <w:bottom w:val="none" w:sz="0" w:space="0" w:color="auto"/>
        <w:right w:val="none" w:sz="0" w:space="0" w:color="auto"/>
      </w:divBdr>
      <w:divsChild>
        <w:div w:id="914707287">
          <w:marLeft w:val="0"/>
          <w:marRight w:val="0"/>
          <w:marTop w:val="0"/>
          <w:marBottom w:val="0"/>
          <w:divBdr>
            <w:top w:val="none" w:sz="0" w:space="0" w:color="auto"/>
            <w:left w:val="none" w:sz="0" w:space="0" w:color="auto"/>
            <w:bottom w:val="none" w:sz="0" w:space="0" w:color="auto"/>
            <w:right w:val="none" w:sz="0" w:space="0" w:color="auto"/>
          </w:divBdr>
          <w:divsChild>
            <w:div w:id="136915579">
              <w:marLeft w:val="0"/>
              <w:marRight w:val="0"/>
              <w:marTop w:val="0"/>
              <w:marBottom w:val="0"/>
              <w:divBdr>
                <w:top w:val="none" w:sz="0" w:space="0" w:color="auto"/>
                <w:left w:val="none" w:sz="0" w:space="0" w:color="auto"/>
                <w:bottom w:val="none" w:sz="0" w:space="0" w:color="auto"/>
                <w:right w:val="none" w:sz="0" w:space="0" w:color="auto"/>
              </w:divBdr>
              <w:divsChild>
                <w:div w:id="116030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616577">
      <w:bodyDiv w:val="1"/>
      <w:marLeft w:val="0"/>
      <w:marRight w:val="0"/>
      <w:marTop w:val="0"/>
      <w:marBottom w:val="0"/>
      <w:divBdr>
        <w:top w:val="none" w:sz="0" w:space="0" w:color="auto"/>
        <w:left w:val="none" w:sz="0" w:space="0" w:color="auto"/>
        <w:bottom w:val="none" w:sz="0" w:space="0" w:color="auto"/>
        <w:right w:val="none" w:sz="0" w:space="0" w:color="auto"/>
      </w:divBdr>
      <w:divsChild>
        <w:div w:id="1619481451">
          <w:marLeft w:val="0"/>
          <w:marRight w:val="0"/>
          <w:marTop w:val="0"/>
          <w:marBottom w:val="0"/>
          <w:divBdr>
            <w:top w:val="none" w:sz="0" w:space="0" w:color="auto"/>
            <w:left w:val="none" w:sz="0" w:space="0" w:color="auto"/>
            <w:bottom w:val="none" w:sz="0" w:space="0" w:color="auto"/>
            <w:right w:val="none" w:sz="0" w:space="0" w:color="auto"/>
          </w:divBdr>
          <w:divsChild>
            <w:div w:id="270821859">
              <w:marLeft w:val="0"/>
              <w:marRight w:val="0"/>
              <w:marTop w:val="0"/>
              <w:marBottom w:val="0"/>
              <w:divBdr>
                <w:top w:val="none" w:sz="0" w:space="0" w:color="auto"/>
                <w:left w:val="none" w:sz="0" w:space="0" w:color="auto"/>
                <w:bottom w:val="none" w:sz="0" w:space="0" w:color="auto"/>
                <w:right w:val="none" w:sz="0" w:space="0" w:color="auto"/>
              </w:divBdr>
              <w:divsChild>
                <w:div w:id="1279869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856507">
      <w:bodyDiv w:val="1"/>
      <w:marLeft w:val="0"/>
      <w:marRight w:val="0"/>
      <w:marTop w:val="0"/>
      <w:marBottom w:val="0"/>
      <w:divBdr>
        <w:top w:val="none" w:sz="0" w:space="0" w:color="auto"/>
        <w:left w:val="none" w:sz="0" w:space="0" w:color="auto"/>
        <w:bottom w:val="none" w:sz="0" w:space="0" w:color="auto"/>
        <w:right w:val="none" w:sz="0" w:space="0" w:color="auto"/>
      </w:divBdr>
    </w:div>
    <w:div w:id="1246114011">
      <w:bodyDiv w:val="1"/>
      <w:marLeft w:val="0"/>
      <w:marRight w:val="0"/>
      <w:marTop w:val="0"/>
      <w:marBottom w:val="0"/>
      <w:divBdr>
        <w:top w:val="none" w:sz="0" w:space="0" w:color="auto"/>
        <w:left w:val="none" w:sz="0" w:space="0" w:color="auto"/>
        <w:bottom w:val="none" w:sz="0" w:space="0" w:color="auto"/>
        <w:right w:val="none" w:sz="0" w:space="0" w:color="auto"/>
      </w:divBdr>
    </w:div>
    <w:div w:id="1251738743">
      <w:bodyDiv w:val="1"/>
      <w:marLeft w:val="0"/>
      <w:marRight w:val="0"/>
      <w:marTop w:val="0"/>
      <w:marBottom w:val="0"/>
      <w:divBdr>
        <w:top w:val="none" w:sz="0" w:space="0" w:color="auto"/>
        <w:left w:val="none" w:sz="0" w:space="0" w:color="auto"/>
        <w:bottom w:val="none" w:sz="0" w:space="0" w:color="auto"/>
        <w:right w:val="none" w:sz="0" w:space="0" w:color="auto"/>
      </w:divBdr>
    </w:div>
    <w:div w:id="1263301742">
      <w:bodyDiv w:val="1"/>
      <w:marLeft w:val="0"/>
      <w:marRight w:val="0"/>
      <w:marTop w:val="0"/>
      <w:marBottom w:val="0"/>
      <w:divBdr>
        <w:top w:val="none" w:sz="0" w:space="0" w:color="auto"/>
        <w:left w:val="none" w:sz="0" w:space="0" w:color="auto"/>
        <w:bottom w:val="none" w:sz="0" w:space="0" w:color="auto"/>
        <w:right w:val="none" w:sz="0" w:space="0" w:color="auto"/>
      </w:divBdr>
      <w:divsChild>
        <w:div w:id="62915186">
          <w:marLeft w:val="0"/>
          <w:marRight w:val="0"/>
          <w:marTop w:val="0"/>
          <w:marBottom w:val="0"/>
          <w:divBdr>
            <w:top w:val="none" w:sz="0" w:space="0" w:color="auto"/>
            <w:left w:val="none" w:sz="0" w:space="0" w:color="auto"/>
            <w:bottom w:val="none" w:sz="0" w:space="0" w:color="auto"/>
            <w:right w:val="none" w:sz="0" w:space="0" w:color="auto"/>
          </w:divBdr>
          <w:divsChild>
            <w:div w:id="302974016">
              <w:marLeft w:val="0"/>
              <w:marRight w:val="0"/>
              <w:marTop w:val="0"/>
              <w:marBottom w:val="0"/>
              <w:divBdr>
                <w:top w:val="none" w:sz="0" w:space="0" w:color="auto"/>
                <w:left w:val="none" w:sz="0" w:space="0" w:color="auto"/>
                <w:bottom w:val="none" w:sz="0" w:space="0" w:color="auto"/>
                <w:right w:val="none" w:sz="0" w:space="0" w:color="auto"/>
              </w:divBdr>
              <w:divsChild>
                <w:div w:id="184473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386755">
      <w:bodyDiv w:val="1"/>
      <w:marLeft w:val="0"/>
      <w:marRight w:val="0"/>
      <w:marTop w:val="0"/>
      <w:marBottom w:val="0"/>
      <w:divBdr>
        <w:top w:val="none" w:sz="0" w:space="0" w:color="auto"/>
        <w:left w:val="none" w:sz="0" w:space="0" w:color="auto"/>
        <w:bottom w:val="none" w:sz="0" w:space="0" w:color="auto"/>
        <w:right w:val="none" w:sz="0" w:space="0" w:color="auto"/>
      </w:divBdr>
    </w:div>
    <w:div w:id="1290822063">
      <w:bodyDiv w:val="1"/>
      <w:marLeft w:val="0"/>
      <w:marRight w:val="0"/>
      <w:marTop w:val="0"/>
      <w:marBottom w:val="0"/>
      <w:divBdr>
        <w:top w:val="none" w:sz="0" w:space="0" w:color="auto"/>
        <w:left w:val="none" w:sz="0" w:space="0" w:color="auto"/>
        <w:bottom w:val="none" w:sz="0" w:space="0" w:color="auto"/>
        <w:right w:val="none" w:sz="0" w:space="0" w:color="auto"/>
      </w:divBdr>
    </w:div>
    <w:div w:id="1303463914">
      <w:bodyDiv w:val="1"/>
      <w:marLeft w:val="0"/>
      <w:marRight w:val="0"/>
      <w:marTop w:val="0"/>
      <w:marBottom w:val="0"/>
      <w:divBdr>
        <w:top w:val="none" w:sz="0" w:space="0" w:color="auto"/>
        <w:left w:val="none" w:sz="0" w:space="0" w:color="auto"/>
        <w:bottom w:val="none" w:sz="0" w:space="0" w:color="auto"/>
        <w:right w:val="none" w:sz="0" w:space="0" w:color="auto"/>
      </w:divBdr>
    </w:div>
    <w:div w:id="1315254244">
      <w:bodyDiv w:val="1"/>
      <w:marLeft w:val="0"/>
      <w:marRight w:val="0"/>
      <w:marTop w:val="0"/>
      <w:marBottom w:val="0"/>
      <w:divBdr>
        <w:top w:val="none" w:sz="0" w:space="0" w:color="auto"/>
        <w:left w:val="none" w:sz="0" w:space="0" w:color="auto"/>
        <w:bottom w:val="none" w:sz="0" w:space="0" w:color="auto"/>
        <w:right w:val="none" w:sz="0" w:space="0" w:color="auto"/>
      </w:divBdr>
      <w:divsChild>
        <w:div w:id="685793576">
          <w:marLeft w:val="0"/>
          <w:marRight w:val="0"/>
          <w:marTop w:val="0"/>
          <w:marBottom w:val="0"/>
          <w:divBdr>
            <w:top w:val="none" w:sz="0" w:space="0" w:color="auto"/>
            <w:left w:val="none" w:sz="0" w:space="0" w:color="auto"/>
            <w:bottom w:val="none" w:sz="0" w:space="0" w:color="auto"/>
            <w:right w:val="none" w:sz="0" w:space="0" w:color="auto"/>
          </w:divBdr>
          <w:divsChild>
            <w:div w:id="1885292867">
              <w:marLeft w:val="0"/>
              <w:marRight w:val="0"/>
              <w:marTop w:val="0"/>
              <w:marBottom w:val="0"/>
              <w:divBdr>
                <w:top w:val="none" w:sz="0" w:space="0" w:color="auto"/>
                <w:left w:val="none" w:sz="0" w:space="0" w:color="auto"/>
                <w:bottom w:val="none" w:sz="0" w:space="0" w:color="auto"/>
                <w:right w:val="none" w:sz="0" w:space="0" w:color="auto"/>
              </w:divBdr>
              <w:divsChild>
                <w:div w:id="334502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111234">
      <w:bodyDiv w:val="1"/>
      <w:marLeft w:val="0"/>
      <w:marRight w:val="0"/>
      <w:marTop w:val="0"/>
      <w:marBottom w:val="0"/>
      <w:divBdr>
        <w:top w:val="none" w:sz="0" w:space="0" w:color="auto"/>
        <w:left w:val="none" w:sz="0" w:space="0" w:color="auto"/>
        <w:bottom w:val="none" w:sz="0" w:space="0" w:color="auto"/>
        <w:right w:val="none" w:sz="0" w:space="0" w:color="auto"/>
      </w:divBdr>
    </w:div>
    <w:div w:id="1326979722">
      <w:bodyDiv w:val="1"/>
      <w:marLeft w:val="0"/>
      <w:marRight w:val="0"/>
      <w:marTop w:val="0"/>
      <w:marBottom w:val="0"/>
      <w:divBdr>
        <w:top w:val="none" w:sz="0" w:space="0" w:color="auto"/>
        <w:left w:val="none" w:sz="0" w:space="0" w:color="auto"/>
        <w:bottom w:val="none" w:sz="0" w:space="0" w:color="auto"/>
        <w:right w:val="none" w:sz="0" w:space="0" w:color="auto"/>
      </w:divBdr>
      <w:divsChild>
        <w:div w:id="604654389">
          <w:marLeft w:val="0"/>
          <w:marRight w:val="0"/>
          <w:marTop w:val="0"/>
          <w:marBottom w:val="0"/>
          <w:divBdr>
            <w:top w:val="none" w:sz="0" w:space="0" w:color="auto"/>
            <w:left w:val="none" w:sz="0" w:space="0" w:color="auto"/>
            <w:bottom w:val="none" w:sz="0" w:space="0" w:color="auto"/>
            <w:right w:val="none" w:sz="0" w:space="0" w:color="auto"/>
          </w:divBdr>
          <w:divsChild>
            <w:div w:id="1978031178">
              <w:marLeft w:val="0"/>
              <w:marRight w:val="0"/>
              <w:marTop w:val="0"/>
              <w:marBottom w:val="0"/>
              <w:divBdr>
                <w:top w:val="none" w:sz="0" w:space="0" w:color="auto"/>
                <w:left w:val="none" w:sz="0" w:space="0" w:color="auto"/>
                <w:bottom w:val="none" w:sz="0" w:space="0" w:color="auto"/>
                <w:right w:val="none" w:sz="0" w:space="0" w:color="auto"/>
              </w:divBdr>
              <w:divsChild>
                <w:div w:id="568150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713805">
      <w:bodyDiv w:val="1"/>
      <w:marLeft w:val="0"/>
      <w:marRight w:val="0"/>
      <w:marTop w:val="0"/>
      <w:marBottom w:val="0"/>
      <w:divBdr>
        <w:top w:val="none" w:sz="0" w:space="0" w:color="auto"/>
        <w:left w:val="none" w:sz="0" w:space="0" w:color="auto"/>
        <w:bottom w:val="none" w:sz="0" w:space="0" w:color="auto"/>
        <w:right w:val="none" w:sz="0" w:space="0" w:color="auto"/>
      </w:divBdr>
    </w:div>
    <w:div w:id="1341547078">
      <w:bodyDiv w:val="1"/>
      <w:marLeft w:val="0"/>
      <w:marRight w:val="0"/>
      <w:marTop w:val="0"/>
      <w:marBottom w:val="0"/>
      <w:divBdr>
        <w:top w:val="none" w:sz="0" w:space="0" w:color="auto"/>
        <w:left w:val="none" w:sz="0" w:space="0" w:color="auto"/>
        <w:bottom w:val="none" w:sz="0" w:space="0" w:color="auto"/>
        <w:right w:val="none" w:sz="0" w:space="0" w:color="auto"/>
      </w:divBdr>
    </w:div>
    <w:div w:id="1344092324">
      <w:bodyDiv w:val="1"/>
      <w:marLeft w:val="0"/>
      <w:marRight w:val="0"/>
      <w:marTop w:val="0"/>
      <w:marBottom w:val="0"/>
      <w:divBdr>
        <w:top w:val="none" w:sz="0" w:space="0" w:color="auto"/>
        <w:left w:val="none" w:sz="0" w:space="0" w:color="auto"/>
        <w:bottom w:val="none" w:sz="0" w:space="0" w:color="auto"/>
        <w:right w:val="none" w:sz="0" w:space="0" w:color="auto"/>
      </w:divBdr>
      <w:divsChild>
        <w:div w:id="1122916814">
          <w:marLeft w:val="0"/>
          <w:marRight w:val="0"/>
          <w:marTop w:val="0"/>
          <w:marBottom w:val="0"/>
          <w:divBdr>
            <w:top w:val="none" w:sz="0" w:space="0" w:color="auto"/>
            <w:left w:val="none" w:sz="0" w:space="0" w:color="auto"/>
            <w:bottom w:val="none" w:sz="0" w:space="0" w:color="auto"/>
            <w:right w:val="none" w:sz="0" w:space="0" w:color="auto"/>
          </w:divBdr>
          <w:divsChild>
            <w:div w:id="1168322702">
              <w:marLeft w:val="0"/>
              <w:marRight w:val="0"/>
              <w:marTop w:val="0"/>
              <w:marBottom w:val="0"/>
              <w:divBdr>
                <w:top w:val="none" w:sz="0" w:space="0" w:color="auto"/>
                <w:left w:val="none" w:sz="0" w:space="0" w:color="auto"/>
                <w:bottom w:val="none" w:sz="0" w:space="0" w:color="auto"/>
                <w:right w:val="none" w:sz="0" w:space="0" w:color="auto"/>
              </w:divBdr>
              <w:divsChild>
                <w:div w:id="33221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6901363">
      <w:bodyDiv w:val="1"/>
      <w:marLeft w:val="0"/>
      <w:marRight w:val="0"/>
      <w:marTop w:val="0"/>
      <w:marBottom w:val="0"/>
      <w:divBdr>
        <w:top w:val="none" w:sz="0" w:space="0" w:color="auto"/>
        <w:left w:val="none" w:sz="0" w:space="0" w:color="auto"/>
        <w:bottom w:val="none" w:sz="0" w:space="0" w:color="auto"/>
        <w:right w:val="none" w:sz="0" w:space="0" w:color="auto"/>
      </w:divBdr>
    </w:div>
    <w:div w:id="1351641548">
      <w:bodyDiv w:val="1"/>
      <w:marLeft w:val="0"/>
      <w:marRight w:val="0"/>
      <w:marTop w:val="0"/>
      <w:marBottom w:val="0"/>
      <w:divBdr>
        <w:top w:val="none" w:sz="0" w:space="0" w:color="auto"/>
        <w:left w:val="none" w:sz="0" w:space="0" w:color="auto"/>
        <w:bottom w:val="none" w:sz="0" w:space="0" w:color="auto"/>
        <w:right w:val="none" w:sz="0" w:space="0" w:color="auto"/>
      </w:divBdr>
      <w:divsChild>
        <w:div w:id="2007173560">
          <w:marLeft w:val="0"/>
          <w:marRight w:val="0"/>
          <w:marTop w:val="0"/>
          <w:marBottom w:val="0"/>
          <w:divBdr>
            <w:top w:val="none" w:sz="0" w:space="0" w:color="auto"/>
            <w:left w:val="none" w:sz="0" w:space="0" w:color="auto"/>
            <w:bottom w:val="none" w:sz="0" w:space="0" w:color="auto"/>
            <w:right w:val="none" w:sz="0" w:space="0" w:color="auto"/>
          </w:divBdr>
          <w:divsChild>
            <w:div w:id="995113901">
              <w:marLeft w:val="0"/>
              <w:marRight w:val="0"/>
              <w:marTop w:val="0"/>
              <w:marBottom w:val="0"/>
              <w:divBdr>
                <w:top w:val="none" w:sz="0" w:space="0" w:color="auto"/>
                <w:left w:val="none" w:sz="0" w:space="0" w:color="auto"/>
                <w:bottom w:val="none" w:sz="0" w:space="0" w:color="auto"/>
                <w:right w:val="none" w:sz="0" w:space="0" w:color="auto"/>
              </w:divBdr>
              <w:divsChild>
                <w:div w:id="105863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5732520">
      <w:bodyDiv w:val="1"/>
      <w:marLeft w:val="0"/>
      <w:marRight w:val="0"/>
      <w:marTop w:val="0"/>
      <w:marBottom w:val="0"/>
      <w:divBdr>
        <w:top w:val="none" w:sz="0" w:space="0" w:color="auto"/>
        <w:left w:val="none" w:sz="0" w:space="0" w:color="auto"/>
        <w:bottom w:val="none" w:sz="0" w:space="0" w:color="auto"/>
        <w:right w:val="none" w:sz="0" w:space="0" w:color="auto"/>
      </w:divBdr>
    </w:div>
    <w:div w:id="1391076290">
      <w:bodyDiv w:val="1"/>
      <w:marLeft w:val="0"/>
      <w:marRight w:val="0"/>
      <w:marTop w:val="0"/>
      <w:marBottom w:val="0"/>
      <w:divBdr>
        <w:top w:val="none" w:sz="0" w:space="0" w:color="auto"/>
        <w:left w:val="none" w:sz="0" w:space="0" w:color="auto"/>
        <w:bottom w:val="none" w:sz="0" w:space="0" w:color="auto"/>
        <w:right w:val="none" w:sz="0" w:space="0" w:color="auto"/>
      </w:divBdr>
    </w:div>
    <w:div w:id="1406144502">
      <w:bodyDiv w:val="1"/>
      <w:marLeft w:val="0"/>
      <w:marRight w:val="0"/>
      <w:marTop w:val="0"/>
      <w:marBottom w:val="0"/>
      <w:divBdr>
        <w:top w:val="none" w:sz="0" w:space="0" w:color="auto"/>
        <w:left w:val="none" w:sz="0" w:space="0" w:color="auto"/>
        <w:bottom w:val="none" w:sz="0" w:space="0" w:color="auto"/>
        <w:right w:val="none" w:sz="0" w:space="0" w:color="auto"/>
      </w:divBdr>
    </w:div>
    <w:div w:id="1414425253">
      <w:bodyDiv w:val="1"/>
      <w:marLeft w:val="0"/>
      <w:marRight w:val="0"/>
      <w:marTop w:val="0"/>
      <w:marBottom w:val="0"/>
      <w:divBdr>
        <w:top w:val="none" w:sz="0" w:space="0" w:color="auto"/>
        <w:left w:val="none" w:sz="0" w:space="0" w:color="auto"/>
        <w:bottom w:val="none" w:sz="0" w:space="0" w:color="auto"/>
        <w:right w:val="none" w:sz="0" w:space="0" w:color="auto"/>
      </w:divBdr>
      <w:divsChild>
        <w:div w:id="1219171969">
          <w:marLeft w:val="0"/>
          <w:marRight w:val="0"/>
          <w:marTop w:val="0"/>
          <w:marBottom w:val="0"/>
          <w:divBdr>
            <w:top w:val="none" w:sz="0" w:space="0" w:color="auto"/>
            <w:left w:val="none" w:sz="0" w:space="0" w:color="auto"/>
            <w:bottom w:val="none" w:sz="0" w:space="0" w:color="auto"/>
            <w:right w:val="none" w:sz="0" w:space="0" w:color="auto"/>
          </w:divBdr>
          <w:divsChild>
            <w:div w:id="157774738">
              <w:marLeft w:val="0"/>
              <w:marRight w:val="0"/>
              <w:marTop w:val="0"/>
              <w:marBottom w:val="0"/>
              <w:divBdr>
                <w:top w:val="none" w:sz="0" w:space="0" w:color="auto"/>
                <w:left w:val="none" w:sz="0" w:space="0" w:color="auto"/>
                <w:bottom w:val="none" w:sz="0" w:space="0" w:color="auto"/>
                <w:right w:val="none" w:sz="0" w:space="0" w:color="auto"/>
              </w:divBdr>
              <w:divsChild>
                <w:div w:id="842744173">
                  <w:marLeft w:val="0"/>
                  <w:marRight w:val="0"/>
                  <w:marTop w:val="0"/>
                  <w:marBottom w:val="0"/>
                  <w:divBdr>
                    <w:top w:val="none" w:sz="0" w:space="0" w:color="auto"/>
                    <w:left w:val="none" w:sz="0" w:space="0" w:color="auto"/>
                    <w:bottom w:val="none" w:sz="0" w:space="0" w:color="auto"/>
                    <w:right w:val="none" w:sz="0" w:space="0" w:color="auto"/>
                  </w:divBdr>
                  <w:divsChild>
                    <w:div w:id="113024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039122">
      <w:bodyDiv w:val="1"/>
      <w:marLeft w:val="0"/>
      <w:marRight w:val="0"/>
      <w:marTop w:val="0"/>
      <w:marBottom w:val="0"/>
      <w:divBdr>
        <w:top w:val="none" w:sz="0" w:space="0" w:color="auto"/>
        <w:left w:val="none" w:sz="0" w:space="0" w:color="auto"/>
        <w:bottom w:val="none" w:sz="0" w:space="0" w:color="auto"/>
        <w:right w:val="none" w:sz="0" w:space="0" w:color="auto"/>
      </w:divBdr>
      <w:divsChild>
        <w:div w:id="1532644012">
          <w:marLeft w:val="0"/>
          <w:marRight w:val="0"/>
          <w:marTop w:val="0"/>
          <w:marBottom w:val="0"/>
          <w:divBdr>
            <w:top w:val="none" w:sz="0" w:space="0" w:color="auto"/>
            <w:left w:val="none" w:sz="0" w:space="0" w:color="auto"/>
            <w:bottom w:val="none" w:sz="0" w:space="0" w:color="auto"/>
            <w:right w:val="none" w:sz="0" w:space="0" w:color="auto"/>
          </w:divBdr>
          <w:divsChild>
            <w:div w:id="1797479863">
              <w:marLeft w:val="0"/>
              <w:marRight w:val="0"/>
              <w:marTop w:val="0"/>
              <w:marBottom w:val="0"/>
              <w:divBdr>
                <w:top w:val="none" w:sz="0" w:space="0" w:color="auto"/>
                <w:left w:val="none" w:sz="0" w:space="0" w:color="auto"/>
                <w:bottom w:val="none" w:sz="0" w:space="0" w:color="auto"/>
                <w:right w:val="none" w:sz="0" w:space="0" w:color="auto"/>
              </w:divBdr>
              <w:divsChild>
                <w:div w:id="1545094061">
                  <w:marLeft w:val="0"/>
                  <w:marRight w:val="0"/>
                  <w:marTop w:val="0"/>
                  <w:marBottom w:val="0"/>
                  <w:divBdr>
                    <w:top w:val="none" w:sz="0" w:space="0" w:color="auto"/>
                    <w:left w:val="none" w:sz="0" w:space="0" w:color="auto"/>
                    <w:bottom w:val="none" w:sz="0" w:space="0" w:color="auto"/>
                    <w:right w:val="none" w:sz="0" w:space="0" w:color="auto"/>
                  </w:divBdr>
                  <w:divsChild>
                    <w:div w:id="580331635">
                      <w:marLeft w:val="0"/>
                      <w:marRight w:val="0"/>
                      <w:marTop w:val="0"/>
                      <w:marBottom w:val="0"/>
                      <w:divBdr>
                        <w:top w:val="none" w:sz="0" w:space="0" w:color="auto"/>
                        <w:left w:val="none" w:sz="0" w:space="0" w:color="auto"/>
                        <w:bottom w:val="none" w:sz="0" w:space="0" w:color="auto"/>
                        <w:right w:val="none" w:sz="0" w:space="0" w:color="auto"/>
                      </w:divBdr>
                      <w:divsChild>
                        <w:div w:id="1546287383">
                          <w:marLeft w:val="0"/>
                          <w:marRight w:val="0"/>
                          <w:marTop w:val="0"/>
                          <w:marBottom w:val="0"/>
                          <w:divBdr>
                            <w:top w:val="none" w:sz="0" w:space="0" w:color="auto"/>
                            <w:left w:val="none" w:sz="0" w:space="0" w:color="auto"/>
                            <w:bottom w:val="none" w:sz="0" w:space="0" w:color="auto"/>
                            <w:right w:val="none" w:sz="0" w:space="0" w:color="auto"/>
                          </w:divBdr>
                          <w:divsChild>
                            <w:div w:id="999386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8349711">
      <w:bodyDiv w:val="1"/>
      <w:marLeft w:val="0"/>
      <w:marRight w:val="0"/>
      <w:marTop w:val="0"/>
      <w:marBottom w:val="0"/>
      <w:divBdr>
        <w:top w:val="none" w:sz="0" w:space="0" w:color="auto"/>
        <w:left w:val="none" w:sz="0" w:space="0" w:color="auto"/>
        <w:bottom w:val="none" w:sz="0" w:space="0" w:color="auto"/>
        <w:right w:val="none" w:sz="0" w:space="0" w:color="auto"/>
      </w:divBdr>
    </w:div>
    <w:div w:id="1455176925">
      <w:bodyDiv w:val="1"/>
      <w:marLeft w:val="0"/>
      <w:marRight w:val="0"/>
      <w:marTop w:val="0"/>
      <w:marBottom w:val="0"/>
      <w:divBdr>
        <w:top w:val="none" w:sz="0" w:space="0" w:color="auto"/>
        <w:left w:val="none" w:sz="0" w:space="0" w:color="auto"/>
        <w:bottom w:val="none" w:sz="0" w:space="0" w:color="auto"/>
        <w:right w:val="none" w:sz="0" w:space="0" w:color="auto"/>
      </w:divBdr>
    </w:div>
    <w:div w:id="1500999432">
      <w:bodyDiv w:val="1"/>
      <w:marLeft w:val="0"/>
      <w:marRight w:val="0"/>
      <w:marTop w:val="0"/>
      <w:marBottom w:val="0"/>
      <w:divBdr>
        <w:top w:val="none" w:sz="0" w:space="0" w:color="auto"/>
        <w:left w:val="none" w:sz="0" w:space="0" w:color="auto"/>
        <w:bottom w:val="none" w:sz="0" w:space="0" w:color="auto"/>
        <w:right w:val="none" w:sz="0" w:space="0" w:color="auto"/>
      </w:divBdr>
    </w:div>
    <w:div w:id="1527015991">
      <w:bodyDiv w:val="1"/>
      <w:marLeft w:val="0"/>
      <w:marRight w:val="0"/>
      <w:marTop w:val="0"/>
      <w:marBottom w:val="0"/>
      <w:divBdr>
        <w:top w:val="none" w:sz="0" w:space="0" w:color="auto"/>
        <w:left w:val="none" w:sz="0" w:space="0" w:color="auto"/>
        <w:bottom w:val="none" w:sz="0" w:space="0" w:color="auto"/>
        <w:right w:val="none" w:sz="0" w:space="0" w:color="auto"/>
      </w:divBdr>
    </w:div>
    <w:div w:id="1527521158">
      <w:bodyDiv w:val="1"/>
      <w:marLeft w:val="0"/>
      <w:marRight w:val="0"/>
      <w:marTop w:val="0"/>
      <w:marBottom w:val="0"/>
      <w:divBdr>
        <w:top w:val="none" w:sz="0" w:space="0" w:color="auto"/>
        <w:left w:val="none" w:sz="0" w:space="0" w:color="auto"/>
        <w:bottom w:val="none" w:sz="0" w:space="0" w:color="auto"/>
        <w:right w:val="none" w:sz="0" w:space="0" w:color="auto"/>
      </w:divBdr>
    </w:div>
    <w:div w:id="1528982251">
      <w:bodyDiv w:val="1"/>
      <w:marLeft w:val="0"/>
      <w:marRight w:val="0"/>
      <w:marTop w:val="0"/>
      <w:marBottom w:val="0"/>
      <w:divBdr>
        <w:top w:val="none" w:sz="0" w:space="0" w:color="auto"/>
        <w:left w:val="none" w:sz="0" w:space="0" w:color="auto"/>
        <w:bottom w:val="none" w:sz="0" w:space="0" w:color="auto"/>
        <w:right w:val="none" w:sz="0" w:space="0" w:color="auto"/>
      </w:divBdr>
    </w:div>
    <w:div w:id="1568833122">
      <w:bodyDiv w:val="1"/>
      <w:marLeft w:val="0"/>
      <w:marRight w:val="0"/>
      <w:marTop w:val="0"/>
      <w:marBottom w:val="0"/>
      <w:divBdr>
        <w:top w:val="none" w:sz="0" w:space="0" w:color="auto"/>
        <w:left w:val="none" w:sz="0" w:space="0" w:color="auto"/>
        <w:bottom w:val="none" w:sz="0" w:space="0" w:color="auto"/>
        <w:right w:val="none" w:sz="0" w:space="0" w:color="auto"/>
      </w:divBdr>
    </w:div>
    <w:div w:id="1584141134">
      <w:bodyDiv w:val="1"/>
      <w:marLeft w:val="0"/>
      <w:marRight w:val="0"/>
      <w:marTop w:val="0"/>
      <w:marBottom w:val="0"/>
      <w:divBdr>
        <w:top w:val="none" w:sz="0" w:space="0" w:color="auto"/>
        <w:left w:val="none" w:sz="0" w:space="0" w:color="auto"/>
        <w:bottom w:val="none" w:sz="0" w:space="0" w:color="auto"/>
        <w:right w:val="none" w:sz="0" w:space="0" w:color="auto"/>
      </w:divBdr>
      <w:divsChild>
        <w:div w:id="2015103566">
          <w:marLeft w:val="0"/>
          <w:marRight w:val="0"/>
          <w:marTop w:val="0"/>
          <w:marBottom w:val="0"/>
          <w:divBdr>
            <w:top w:val="none" w:sz="0" w:space="0" w:color="auto"/>
            <w:left w:val="none" w:sz="0" w:space="0" w:color="auto"/>
            <w:bottom w:val="none" w:sz="0" w:space="0" w:color="auto"/>
            <w:right w:val="none" w:sz="0" w:space="0" w:color="auto"/>
          </w:divBdr>
          <w:divsChild>
            <w:div w:id="578250308">
              <w:marLeft w:val="0"/>
              <w:marRight w:val="0"/>
              <w:marTop w:val="0"/>
              <w:marBottom w:val="0"/>
              <w:divBdr>
                <w:top w:val="none" w:sz="0" w:space="0" w:color="auto"/>
                <w:left w:val="none" w:sz="0" w:space="0" w:color="auto"/>
                <w:bottom w:val="none" w:sz="0" w:space="0" w:color="auto"/>
                <w:right w:val="none" w:sz="0" w:space="0" w:color="auto"/>
              </w:divBdr>
              <w:divsChild>
                <w:div w:id="104903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9849068">
      <w:bodyDiv w:val="1"/>
      <w:marLeft w:val="0"/>
      <w:marRight w:val="0"/>
      <w:marTop w:val="0"/>
      <w:marBottom w:val="0"/>
      <w:divBdr>
        <w:top w:val="none" w:sz="0" w:space="0" w:color="auto"/>
        <w:left w:val="none" w:sz="0" w:space="0" w:color="auto"/>
        <w:bottom w:val="none" w:sz="0" w:space="0" w:color="auto"/>
        <w:right w:val="none" w:sz="0" w:space="0" w:color="auto"/>
      </w:divBdr>
    </w:div>
    <w:div w:id="1623880736">
      <w:bodyDiv w:val="1"/>
      <w:marLeft w:val="0"/>
      <w:marRight w:val="0"/>
      <w:marTop w:val="0"/>
      <w:marBottom w:val="0"/>
      <w:divBdr>
        <w:top w:val="none" w:sz="0" w:space="0" w:color="auto"/>
        <w:left w:val="none" w:sz="0" w:space="0" w:color="auto"/>
        <w:bottom w:val="none" w:sz="0" w:space="0" w:color="auto"/>
        <w:right w:val="none" w:sz="0" w:space="0" w:color="auto"/>
      </w:divBdr>
    </w:div>
    <w:div w:id="1630234419">
      <w:bodyDiv w:val="1"/>
      <w:marLeft w:val="0"/>
      <w:marRight w:val="0"/>
      <w:marTop w:val="0"/>
      <w:marBottom w:val="0"/>
      <w:divBdr>
        <w:top w:val="none" w:sz="0" w:space="0" w:color="auto"/>
        <w:left w:val="none" w:sz="0" w:space="0" w:color="auto"/>
        <w:bottom w:val="none" w:sz="0" w:space="0" w:color="auto"/>
        <w:right w:val="none" w:sz="0" w:space="0" w:color="auto"/>
      </w:divBdr>
    </w:div>
    <w:div w:id="1645937128">
      <w:bodyDiv w:val="1"/>
      <w:marLeft w:val="0"/>
      <w:marRight w:val="0"/>
      <w:marTop w:val="0"/>
      <w:marBottom w:val="0"/>
      <w:divBdr>
        <w:top w:val="none" w:sz="0" w:space="0" w:color="auto"/>
        <w:left w:val="none" w:sz="0" w:space="0" w:color="auto"/>
        <w:bottom w:val="none" w:sz="0" w:space="0" w:color="auto"/>
        <w:right w:val="none" w:sz="0" w:space="0" w:color="auto"/>
      </w:divBdr>
    </w:div>
    <w:div w:id="1672029358">
      <w:bodyDiv w:val="1"/>
      <w:marLeft w:val="0"/>
      <w:marRight w:val="0"/>
      <w:marTop w:val="0"/>
      <w:marBottom w:val="0"/>
      <w:divBdr>
        <w:top w:val="none" w:sz="0" w:space="0" w:color="auto"/>
        <w:left w:val="none" w:sz="0" w:space="0" w:color="auto"/>
        <w:bottom w:val="none" w:sz="0" w:space="0" w:color="auto"/>
        <w:right w:val="none" w:sz="0" w:space="0" w:color="auto"/>
      </w:divBdr>
    </w:div>
    <w:div w:id="1682583365">
      <w:bodyDiv w:val="1"/>
      <w:marLeft w:val="0"/>
      <w:marRight w:val="0"/>
      <w:marTop w:val="0"/>
      <w:marBottom w:val="0"/>
      <w:divBdr>
        <w:top w:val="none" w:sz="0" w:space="0" w:color="auto"/>
        <w:left w:val="none" w:sz="0" w:space="0" w:color="auto"/>
        <w:bottom w:val="none" w:sz="0" w:space="0" w:color="auto"/>
        <w:right w:val="none" w:sz="0" w:space="0" w:color="auto"/>
      </w:divBdr>
    </w:div>
    <w:div w:id="1683050735">
      <w:bodyDiv w:val="1"/>
      <w:marLeft w:val="0"/>
      <w:marRight w:val="0"/>
      <w:marTop w:val="0"/>
      <w:marBottom w:val="0"/>
      <w:divBdr>
        <w:top w:val="none" w:sz="0" w:space="0" w:color="auto"/>
        <w:left w:val="none" w:sz="0" w:space="0" w:color="auto"/>
        <w:bottom w:val="none" w:sz="0" w:space="0" w:color="auto"/>
        <w:right w:val="none" w:sz="0" w:space="0" w:color="auto"/>
      </w:divBdr>
    </w:div>
    <w:div w:id="1689982659">
      <w:bodyDiv w:val="1"/>
      <w:marLeft w:val="0"/>
      <w:marRight w:val="0"/>
      <w:marTop w:val="0"/>
      <w:marBottom w:val="0"/>
      <w:divBdr>
        <w:top w:val="none" w:sz="0" w:space="0" w:color="auto"/>
        <w:left w:val="none" w:sz="0" w:space="0" w:color="auto"/>
        <w:bottom w:val="none" w:sz="0" w:space="0" w:color="auto"/>
        <w:right w:val="none" w:sz="0" w:space="0" w:color="auto"/>
      </w:divBdr>
    </w:div>
    <w:div w:id="1696032748">
      <w:bodyDiv w:val="1"/>
      <w:marLeft w:val="0"/>
      <w:marRight w:val="0"/>
      <w:marTop w:val="0"/>
      <w:marBottom w:val="0"/>
      <w:divBdr>
        <w:top w:val="none" w:sz="0" w:space="0" w:color="auto"/>
        <w:left w:val="none" w:sz="0" w:space="0" w:color="auto"/>
        <w:bottom w:val="none" w:sz="0" w:space="0" w:color="auto"/>
        <w:right w:val="none" w:sz="0" w:space="0" w:color="auto"/>
      </w:divBdr>
    </w:div>
    <w:div w:id="1759863263">
      <w:bodyDiv w:val="1"/>
      <w:marLeft w:val="0"/>
      <w:marRight w:val="0"/>
      <w:marTop w:val="0"/>
      <w:marBottom w:val="0"/>
      <w:divBdr>
        <w:top w:val="none" w:sz="0" w:space="0" w:color="auto"/>
        <w:left w:val="none" w:sz="0" w:space="0" w:color="auto"/>
        <w:bottom w:val="none" w:sz="0" w:space="0" w:color="auto"/>
        <w:right w:val="none" w:sz="0" w:space="0" w:color="auto"/>
      </w:divBdr>
    </w:div>
    <w:div w:id="1769420503">
      <w:bodyDiv w:val="1"/>
      <w:marLeft w:val="0"/>
      <w:marRight w:val="0"/>
      <w:marTop w:val="0"/>
      <w:marBottom w:val="0"/>
      <w:divBdr>
        <w:top w:val="none" w:sz="0" w:space="0" w:color="auto"/>
        <w:left w:val="none" w:sz="0" w:space="0" w:color="auto"/>
        <w:bottom w:val="none" w:sz="0" w:space="0" w:color="auto"/>
        <w:right w:val="none" w:sz="0" w:space="0" w:color="auto"/>
      </w:divBdr>
      <w:divsChild>
        <w:div w:id="259023488">
          <w:marLeft w:val="0"/>
          <w:marRight w:val="0"/>
          <w:marTop w:val="0"/>
          <w:marBottom w:val="0"/>
          <w:divBdr>
            <w:top w:val="none" w:sz="0" w:space="0" w:color="auto"/>
            <w:left w:val="none" w:sz="0" w:space="0" w:color="auto"/>
            <w:bottom w:val="none" w:sz="0" w:space="0" w:color="auto"/>
            <w:right w:val="none" w:sz="0" w:space="0" w:color="auto"/>
          </w:divBdr>
          <w:divsChild>
            <w:div w:id="1660649308">
              <w:marLeft w:val="0"/>
              <w:marRight w:val="0"/>
              <w:marTop w:val="0"/>
              <w:marBottom w:val="0"/>
              <w:divBdr>
                <w:top w:val="none" w:sz="0" w:space="0" w:color="auto"/>
                <w:left w:val="none" w:sz="0" w:space="0" w:color="auto"/>
                <w:bottom w:val="none" w:sz="0" w:space="0" w:color="auto"/>
                <w:right w:val="none" w:sz="0" w:space="0" w:color="auto"/>
              </w:divBdr>
              <w:divsChild>
                <w:div w:id="371003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2161188">
      <w:bodyDiv w:val="1"/>
      <w:marLeft w:val="0"/>
      <w:marRight w:val="0"/>
      <w:marTop w:val="0"/>
      <w:marBottom w:val="0"/>
      <w:divBdr>
        <w:top w:val="none" w:sz="0" w:space="0" w:color="auto"/>
        <w:left w:val="none" w:sz="0" w:space="0" w:color="auto"/>
        <w:bottom w:val="none" w:sz="0" w:space="0" w:color="auto"/>
        <w:right w:val="none" w:sz="0" w:space="0" w:color="auto"/>
      </w:divBdr>
    </w:div>
    <w:div w:id="1787386968">
      <w:bodyDiv w:val="1"/>
      <w:marLeft w:val="0"/>
      <w:marRight w:val="0"/>
      <w:marTop w:val="0"/>
      <w:marBottom w:val="0"/>
      <w:divBdr>
        <w:top w:val="none" w:sz="0" w:space="0" w:color="auto"/>
        <w:left w:val="none" w:sz="0" w:space="0" w:color="auto"/>
        <w:bottom w:val="none" w:sz="0" w:space="0" w:color="auto"/>
        <w:right w:val="none" w:sz="0" w:space="0" w:color="auto"/>
      </w:divBdr>
    </w:div>
    <w:div w:id="1842616937">
      <w:bodyDiv w:val="1"/>
      <w:marLeft w:val="0"/>
      <w:marRight w:val="0"/>
      <w:marTop w:val="0"/>
      <w:marBottom w:val="0"/>
      <w:divBdr>
        <w:top w:val="none" w:sz="0" w:space="0" w:color="auto"/>
        <w:left w:val="none" w:sz="0" w:space="0" w:color="auto"/>
        <w:bottom w:val="none" w:sz="0" w:space="0" w:color="auto"/>
        <w:right w:val="none" w:sz="0" w:space="0" w:color="auto"/>
      </w:divBdr>
    </w:div>
    <w:div w:id="1854414955">
      <w:bodyDiv w:val="1"/>
      <w:marLeft w:val="0"/>
      <w:marRight w:val="0"/>
      <w:marTop w:val="0"/>
      <w:marBottom w:val="0"/>
      <w:divBdr>
        <w:top w:val="none" w:sz="0" w:space="0" w:color="auto"/>
        <w:left w:val="none" w:sz="0" w:space="0" w:color="auto"/>
        <w:bottom w:val="none" w:sz="0" w:space="0" w:color="auto"/>
        <w:right w:val="none" w:sz="0" w:space="0" w:color="auto"/>
      </w:divBdr>
    </w:div>
    <w:div w:id="1881671035">
      <w:bodyDiv w:val="1"/>
      <w:marLeft w:val="0"/>
      <w:marRight w:val="0"/>
      <w:marTop w:val="0"/>
      <w:marBottom w:val="0"/>
      <w:divBdr>
        <w:top w:val="none" w:sz="0" w:space="0" w:color="auto"/>
        <w:left w:val="none" w:sz="0" w:space="0" w:color="auto"/>
        <w:bottom w:val="none" w:sz="0" w:space="0" w:color="auto"/>
        <w:right w:val="none" w:sz="0" w:space="0" w:color="auto"/>
      </w:divBdr>
    </w:div>
    <w:div w:id="1882788652">
      <w:bodyDiv w:val="1"/>
      <w:marLeft w:val="0"/>
      <w:marRight w:val="0"/>
      <w:marTop w:val="0"/>
      <w:marBottom w:val="0"/>
      <w:divBdr>
        <w:top w:val="none" w:sz="0" w:space="0" w:color="auto"/>
        <w:left w:val="none" w:sz="0" w:space="0" w:color="auto"/>
        <w:bottom w:val="none" w:sz="0" w:space="0" w:color="auto"/>
        <w:right w:val="none" w:sz="0" w:space="0" w:color="auto"/>
      </w:divBdr>
    </w:div>
    <w:div w:id="1884168791">
      <w:bodyDiv w:val="1"/>
      <w:marLeft w:val="0"/>
      <w:marRight w:val="0"/>
      <w:marTop w:val="0"/>
      <w:marBottom w:val="0"/>
      <w:divBdr>
        <w:top w:val="none" w:sz="0" w:space="0" w:color="auto"/>
        <w:left w:val="none" w:sz="0" w:space="0" w:color="auto"/>
        <w:bottom w:val="none" w:sz="0" w:space="0" w:color="auto"/>
        <w:right w:val="none" w:sz="0" w:space="0" w:color="auto"/>
      </w:divBdr>
    </w:div>
    <w:div w:id="1890340276">
      <w:bodyDiv w:val="1"/>
      <w:marLeft w:val="0"/>
      <w:marRight w:val="0"/>
      <w:marTop w:val="0"/>
      <w:marBottom w:val="0"/>
      <w:divBdr>
        <w:top w:val="none" w:sz="0" w:space="0" w:color="auto"/>
        <w:left w:val="none" w:sz="0" w:space="0" w:color="auto"/>
        <w:bottom w:val="none" w:sz="0" w:space="0" w:color="auto"/>
        <w:right w:val="none" w:sz="0" w:space="0" w:color="auto"/>
      </w:divBdr>
    </w:div>
    <w:div w:id="1895502204">
      <w:bodyDiv w:val="1"/>
      <w:marLeft w:val="0"/>
      <w:marRight w:val="0"/>
      <w:marTop w:val="0"/>
      <w:marBottom w:val="0"/>
      <w:divBdr>
        <w:top w:val="none" w:sz="0" w:space="0" w:color="auto"/>
        <w:left w:val="none" w:sz="0" w:space="0" w:color="auto"/>
        <w:bottom w:val="none" w:sz="0" w:space="0" w:color="auto"/>
        <w:right w:val="none" w:sz="0" w:space="0" w:color="auto"/>
      </w:divBdr>
    </w:div>
    <w:div w:id="1903517834">
      <w:bodyDiv w:val="1"/>
      <w:marLeft w:val="0"/>
      <w:marRight w:val="0"/>
      <w:marTop w:val="0"/>
      <w:marBottom w:val="0"/>
      <w:divBdr>
        <w:top w:val="none" w:sz="0" w:space="0" w:color="auto"/>
        <w:left w:val="none" w:sz="0" w:space="0" w:color="auto"/>
        <w:bottom w:val="none" w:sz="0" w:space="0" w:color="auto"/>
        <w:right w:val="none" w:sz="0" w:space="0" w:color="auto"/>
      </w:divBdr>
    </w:div>
    <w:div w:id="1907111241">
      <w:bodyDiv w:val="1"/>
      <w:marLeft w:val="0"/>
      <w:marRight w:val="0"/>
      <w:marTop w:val="0"/>
      <w:marBottom w:val="0"/>
      <w:divBdr>
        <w:top w:val="none" w:sz="0" w:space="0" w:color="auto"/>
        <w:left w:val="none" w:sz="0" w:space="0" w:color="auto"/>
        <w:bottom w:val="none" w:sz="0" w:space="0" w:color="auto"/>
        <w:right w:val="none" w:sz="0" w:space="0" w:color="auto"/>
      </w:divBdr>
    </w:div>
    <w:div w:id="1909412870">
      <w:bodyDiv w:val="1"/>
      <w:marLeft w:val="0"/>
      <w:marRight w:val="0"/>
      <w:marTop w:val="0"/>
      <w:marBottom w:val="0"/>
      <w:divBdr>
        <w:top w:val="none" w:sz="0" w:space="0" w:color="auto"/>
        <w:left w:val="none" w:sz="0" w:space="0" w:color="auto"/>
        <w:bottom w:val="none" w:sz="0" w:space="0" w:color="auto"/>
        <w:right w:val="none" w:sz="0" w:space="0" w:color="auto"/>
      </w:divBdr>
    </w:div>
    <w:div w:id="1930575815">
      <w:bodyDiv w:val="1"/>
      <w:marLeft w:val="0"/>
      <w:marRight w:val="0"/>
      <w:marTop w:val="0"/>
      <w:marBottom w:val="0"/>
      <w:divBdr>
        <w:top w:val="none" w:sz="0" w:space="0" w:color="auto"/>
        <w:left w:val="none" w:sz="0" w:space="0" w:color="auto"/>
        <w:bottom w:val="none" w:sz="0" w:space="0" w:color="auto"/>
        <w:right w:val="none" w:sz="0" w:space="0" w:color="auto"/>
      </w:divBdr>
    </w:div>
    <w:div w:id="1933008401">
      <w:bodyDiv w:val="1"/>
      <w:marLeft w:val="0"/>
      <w:marRight w:val="0"/>
      <w:marTop w:val="0"/>
      <w:marBottom w:val="0"/>
      <w:divBdr>
        <w:top w:val="none" w:sz="0" w:space="0" w:color="auto"/>
        <w:left w:val="none" w:sz="0" w:space="0" w:color="auto"/>
        <w:bottom w:val="none" w:sz="0" w:space="0" w:color="auto"/>
        <w:right w:val="none" w:sz="0" w:space="0" w:color="auto"/>
      </w:divBdr>
    </w:div>
    <w:div w:id="1936475530">
      <w:bodyDiv w:val="1"/>
      <w:marLeft w:val="0"/>
      <w:marRight w:val="0"/>
      <w:marTop w:val="0"/>
      <w:marBottom w:val="0"/>
      <w:divBdr>
        <w:top w:val="none" w:sz="0" w:space="0" w:color="auto"/>
        <w:left w:val="none" w:sz="0" w:space="0" w:color="auto"/>
        <w:bottom w:val="none" w:sz="0" w:space="0" w:color="auto"/>
        <w:right w:val="none" w:sz="0" w:space="0" w:color="auto"/>
      </w:divBdr>
    </w:div>
    <w:div w:id="1937860963">
      <w:bodyDiv w:val="1"/>
      <w:marLeft w:val="0"/>
      <w:marRight w:val="0"/>
      <w:marTop w:val="0"/>
      <w:marBottom w:val="0"/>
      <w:divBdr>
        <w:top w:val="none" w:sz="0" w:space="0" w:color="auto"/>
        <w:left w:val="none" w:sz="0" w:space="0" w:color="auto"/>
        <w:bottom w:val="none" w:sz="0" w:space="0" w:color="auto"/>
        <w:right w:val="none" w:sz="0" w:space="0" w:color="auto"/>
      </w:divBdr>
    </w:div>
    <w:div w:id="2029210888">
      <w:bodyDiv w:val="1"/>
      <w:marLeft w:val="0"/>
      <w:marRight w:val="0"/>
      <w:marTop w:val="0"/>
      <w:marBottom w:val="0"/>
      <w:divBdr>
        <w:top w:val="none" w:sz="0" w:space="0" w:color="auto"/>
        <w:left w:val="none" w:sz="0" w:space="0" w:color="auto"/>
        <w:bottom w:val="none" w:sz="0" w:space="0" w:color="auto"/>
        <w:right w:val="none" w:sz="0" w:space="0" w:color="auto"/>
      </w:divBdr>
    </w:div>
    <w:div w:id="2060517696">
      <w:bodyDiv w:val="1"/>
      <w:marLeft w:val="0"/>
      <w:marRight w:val="0"/>
      <w:marTop w:val="0"/>
      <w:marBottom w:val="0"/>
      <w:divBdr>
        <w:top w:val="none" w:sz="0" w:space="0" w:color="auto"/>
        <w:left w:val="none" w:sz="0" w:space="0" w:color="auto"/>
        <w:bottom w:val="none" w:sz="0" w:space="0" w:color="auto"/>
        <w:right w:val="none" w:sz="0" w:space="0" w:color="auto"/>
      </w:divBdr>
    </w:div>
    <w:div w:id="2092582945">
      <w:bodyDiv w:val="1"/>
      <w:marLeft w:val="0"/>
      <w:marRight w:val="0"/>
      <w:marTop w:val="0"/>
      <w:marBottom w:val="0"/>
      <w:divBdr>
        <w:top w:val="none" w:sz="0" w:space="0" w:color="auto"/>
        <w:left w:val="none" w:sz="0" w:space="0" w:color="auto"/>
        <w:bottom w:val="none" w:sz="0" w:space="0" w:color="auto"/>
        <w:right w:val="none" w:sz="0" w:space="0" w:color="auto"/>
      </w:divBdr>
      <w:divsChild>
        <w:div w:id="192306509">
          <w:marLeft w:val="0"/>
          <w:marRight w:val="0"/>
          <w:marTop w:val="0"/>
          <w:marBottom w:val="0"/>
          <w:divBdr>
            <w:top w:val="none" w:sz="0" w:space="0" w:color="auto"/>
            <w:left w:val="none" w:sz="0" w:space="0" w:color="auto"/>
            <w:bottom w:val="none" w:sz="0" w:space="0" w:color="auto"/>
            <w:right w:val="none" w:sz="0" w:space="0" w:color="auto"/>
          </w:divBdr>
          <w:divsChild>
            <w:div w:id="976645755">
              <w:marLeft w:val="0"/>
              <w:marRight w:val="0"/>
              <w:marTop w:val="0"/>
              <w:marBottom w:val="0"/>
              <w:divBdr>
                <w:top w:val="none" w:sz="0" w:space="0" w:color="auto"/>
                <w:left w:val="none" w:sz="0" w:space="0" w:color="auto"/>
                <w:bottom w:val="none" w:sz="0" w:space="0" w:color="auto"/>
                <w:right w:val="none" w:sz="0" w:space="0" w:color="auto"/>
              </w:divBdr>
              <w:divsChild>
                <w:div w:id="124244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2775566">
      <w:bodyDiv w:val="1"/>
      <w:marLeft w:val="0"/>
      <w:marRight w:val="0"/>
      <w:marTop w:val="0"/>
      <w:marBottom w:val="0"/>
      <w:divBdr>
        <w:top w:val="none" w:sz="0" w:space="0" w:color="auto"/>
        <w:left w:val="none" w:sz="0" w:space="0" w:color="auto"/>
        <w:bottom w:val="none" w:sz="0" w:space="0" w:color="auto"/>
        <w:right w:val="none" w:sz="0" w:space="0" w:color="auto"/>
      </w:divBdr>
      <w:divsChild>
        <w:div w:id="1968925183">
          <w:marLeft w:val="0"/>
          <w:marRight w:val="0"/>
          <w:marTop w:val="0"/>
          <w:marBottom w:val="0"/>
          <w:divBdr>
            <w:top w:val="none" w:sz="0" w:space="0" w:color="auto"/>
            <w:left w:val="none" w:sz="0" w:space="0" w:color="auto"/>
            <w:bottom w:val="none" w:sz="0" w:space="0" w:color="auto"/>
            <w:right w:val="none" w:sz="0" w:space="0" w:color="auto"/>
          </w:divBdr>
          <w:divsChild>
            <w:div w:id="900094598">
              <w:marLeft w:val="0"/>
              <w:marRight w:val="0"/>
              <w:marTop w:val="0"/>
              <w:marBottom w:val="0"/>
              <w:divBdr>
                <w:top w:val="none" w:sz="0" w:space="0" w:color="auto"/>
                <w:left w:val="none" w:sz="0" w:space="0" w:color="auto"/>
                <w:bottom w:val="none" w:sz="0" w:space="0" w:color="auto"/>
                <w:right w:val="none" w:sz="0" w:space="0" w:color="auto"/>
              </w:divBdr>
              <w:divsChild>
                <w:div w:id="2141605421">
                  <w:marLeft w:val="0"/>
                  <w:marRight w:val="0"/>
                  <w:marTop w:val="0"/>
                  <w:marBottom w:val="0"/>
                  <w:divBdr>
                    <w:top w:val="none" w:sz="0" w:space="0" w:color="auto"/>
                    <w:left w:val="none" w:sz="0" w:space="0" w:color="auto"/>
                    <w:bottom w:val="none" w:sz="0" w:space="0" w:color="auto"/>
                    <w:right w:val="none" w:sz="0" w:space="0" w:color="auto"/>
                  </w:divBdr>
                  <w:divsChild>
                    <w:div w:id="430469264">
                      <w:marLeft w:val="0"/>
                      <w:marRight w:val="0"/>
                      <w:marTop w:val="0"/>
                      <w:marBottom w:val="0"/>
                      <w:divBdr>
                        <w:top w:val="none" w:sz="0" w:space="0" w:color="auto"/>
                        <w:left w:val="none" w:sz="0" w:space="0" w:color="auto"/>
                        <w:bottom w:val="none" w:sz="0" w:space="0" w:color="auto"/>
                        <w:right w:val="none" w:sz="0" w:space="0" w:color="auto"/>
                      </w:divBdr>
                    </w:div>
                  </w:divsChild>
                </w:div>
                <w:div w:id="1358969672">
                  <w:marLeft w:val="0"/>
                  <w:marRight w:val="0"/>
                  <w:marTop w:val="0"/>
                  <w:marBottom w:val="0"/>
                  <w:divBdr>
                    <w:top w:val="none" w:sz="0" w:space="0" w:color="auto"/>
                    <w:left w:val="none" w:sz="0" w:space="0" w:color="auto"/>
                    <w:bottom w:val="none" w:sz="0" w:space="0" w:color="auto"/>
                    <w:right w:val="none" w:sz="0" w:space="0" w:color="auto"/>
                  </w:divBdr>
                  <w:divsChild>
                    <w:div w:id="705369358">
                      <w:marLeft w:val="0"/>
                      <w:marRight w:val="0"/>
                      <w:marTop w:val="0"/>
                      <w:marBottom w:val="0"/>
                      <w:divBdr>
                        <w:top w:val="none" w:sz="0" w:space="0" w:color="auto"/>
                        <w:left w:val="none" w:sz="0" w:space="0" w:color="auto"/>
                        <w:bottom w:val="none" w:sz="0" w:space="0" w:color="auto"/>
                        <w:right w:val="none" w:sz="0" w:space="0" w:color="auto"/>
                      </w:divBdr>
                    </w:div>
                  </w:divsChild>
                </w:div>
                <w:div w:id="1269200729">
                  <w:marLeft w:val="0"/>
                  <w:marRight w:val="0"/>
                  <w:marTop w:val="0"/>
                  <w:marBottom w:val="0"/>
                  <w:divBdr>
                    <w:top w:val="none" w:sz="0" w:space="0" w:color="auto"/>
                    <w:left w:val="none" w:sz="0" w:space="0" w:color="auto"/>
                    <w:bottom w:val="none" w:sz="0" w:space="0" w:color="auto"/>
                    <w:right w:val="none" w:sz="0" w:space="0" w:color="auto"/>
                  </w:divBdr>
                  <w:divsChild>
                    <w:div w:id="1179154202">
                      <w:marLeft w:val="0"/>
                      <w:marRight w:val="0"/>
                      <w:marTop w:val="0"/>
                      <w:marBottom w:val="0"/>
                      <w:divBdr>
                        <w:top w:val="none" w:sz="0" w:space="0" w:color="auto"/>
                        <w:left w:val="none" w:sz="0" w:space="0" w:color="auto"/>
                        <w:bottom w:val="none" w:sz="0" w:space="0" w:color="auto"/>
                        <w:right w:val="none" w:sz="0" w:space="0" w:color="auto"/>
                      </w:divBdr>
                    </w:div>
                  </w:divsChild>
                </w:div>
                <w:div w:id="788625175">
                  <w:marLeft w:val="0"/>
                  <w:marRight w:val="0"/>
                  <w:marTop w:val="0"/>
                  <w:marBottom w:val="0"/>
                  <w:divBdr>
                    <w:top w:val="none" w:sz="0" w:space="0" w:color="auto"/>
                    <w:left w:val="none" w:sz="0" w:space="0" w:color="auto"/>
                    <w:bottom w:val="none" w:sz="0" w:space="0" w:color="auto"/>
                    <w:right w:val="none" w:sz="0" w:space="0" w:color="auto"/>
                  </w:divBdr>
                  <w:divsChild>
                    <w:div w:id="1309895862">
                      <w:marLeft w:val="0"/>
                      <w:marRight w:val="0"/>
                      <w:marTop w:val="0"/>
                      <w:marBottom w:val="0"/>
                      <w:divBdr>
                        <w:top w:val="none" w:sz="0" w:space="0" w:color="auto"/>
                        <w:left w:val="none" w:sz="0" w:space="0" w:color="auto"/>
                        <w:bottom w:val="none" w:sz="0" w:space="0" w:color="auto"/>
                        <w:right w:val="none" w:sz="0" w:space="0" w:color="auto"/>
                      </w:divBdr>
                    </w:div>
                  </w:divsChild>
                </w:div>
                <w:div w:id="1998268955">
                  <w:marLeft w:val="0"/>
                  <w:marRight w:val="0"/>
                  <w:marTop w:val="0"/>
                  <w:marBottom w:val="0"/>
                  <w:divBdr>
                    <w:top w:val="none" w:sz="0" w:space="0" w:color="auto"/>
                    <w:left w:val="none" w:sz="0" w:space="0" w:color="auto"/>
                    <w:bottom w:val="none" w:sz="0" w:space="0" w:color="auto"/>
                    <w:right w:val="none" w:sz="0" w:space="0" w:color="auto"/>
                  </w:divBdr>
                  <w:divsChild>
                    <w:div w:id="1719085178">
                      <w:marLeft w:val="0"/>
                      <w:marRight w:val="0"/>
                      <w:marTop w:val="0"/>
                      <w:marBottom w:val="0"/>
                      <w:divBdr>
                        <w:top w:val="none" w:sz="0" w:space="0" w:color="auto"/>
                        <w:left w:val="none" w:sz="0" w:space="0" w:color="auto"/>
                        <w:bottom w:val="none" w:sz="0" w:space="0" w:color="auto"/>
                        <w:right w:val="none" w:sz="0" w:space="0" w:color="auto"/>
                      </w:divBdr>
                    </w:div>
                  </w:divsChild>
                </w:div>
                <w:div w:id="122189987">
                  <w:marLeft w:val="0"/>
                  <w:marRight w:val="0"/>
                  <w:marTop w:val="0"/>
                  <w:marBottom w:val="0"/>
                  <w:divBdr>
                    <w:top w:val="none" w:sz="0" w:space="0" w:color="auto"/>
                    <w:left w:val="none" w:sz="0" w:space="0" w:color="auto"/>
                    <w:bottom w:val="none" w:sz="0" w:space="0" w:color="auto"/>
                    <w:right w:val="none" w:sz="0" w:space="0" w:color="auto"/>
                  </w:divBdr>
                  <w:divsChild>
                    <w:div w:id="1821992857">
                      <w:marLeft w:val="0"/>
                      <w:marRight w:val="0"/>
                      <w:marTop w:val="0"/>
                      <w:marBottom w:val="0"/>
                      <w:divBdr>
                        <w:top w:val="none" w:sz="0" w:space="0" w:color="auto"/>
                        <w:left w:val="none" w:sz="0" w:space="0" w:color="auto"/>
                        <w:bottom w:val="none" w:sz="0" w:space="0" w:color="auto"/>
                        <w:right w:val="none" w:sz="0" w:space="0" w:color="auto"/>
                      </w:divBdr>
                    </w:div>
                  </w:divsChild>
                </w:div>
                <w:div w:id="567611245">
                  <w:marLeft w:val="0"/>
                  <w:marRight w:val="0"/>
                  <w:marTop w:val="0"/>
                  <w:marBottom w:val="0"/>
                  <w:divBdr>
                    <w:top w:val="none" w:sz="0" w:space="0" w:color="auto"/>
                    <w:left w:val="none" w:sz="0" w:space="0" w:color="auto"/>
                    <w:bottom w:val="none" w:sz="0" w:space="0" w:color="auto"/>
                    <w:right w:val="none" w:sz="0" w:space="0" w:color="auto"/>
                  </w:divBdr>
                  <w:divsChild>
                    <w:div w:id="848370487">
                      <w:marLeft w:val="0"/>
                      <w:marRight w:val="0"/>
                      <w:marTop w:val="0"/>
                      <w:marBottom w:val="0"/>
                      <w:divBdr>
                        <w:top w:val="none" w:sz="0" w:space="0" w:color="auto"/>
                        <w:left w:val="none" w:sz="0" w:space="0" w:color="auto"/>
                        <w:bottom w:val="none" w:sz="0" w:space="0" w:color="auto"/>
                        <w:right w:val="none" w:sz="0" w:space="0" w:color="auto"/>
                      </w:divBdr>
                    </w:div>
                  </w:divsChild>
                </w:div>
                <w:div w:id="1475294376">
                  <w:marLeft w:val="0"/>
                  <w:marRight w:val="0"/>
                  <w:marTop w:val="0"/>
                  <w:marBottom w:val="0"/>
                  <w:divBdr>
                    <w:top w:val="none" w:sz="0" w:space="0" w:color="auto"/>
                    <w:left w:val="none" w:sz="0" w:space="0" w:color="auto"/>
                    <w:bottom w:val="none" w:sz="0" w:space="0" w:color="auto"/>
                    <w:right w:val="none" w:sz="0" w:space="0" w:color="auto"/>
                  </w:divBdr>
                  <w:divsChild>
                    <w:div w:id="1737892665">
                      <w:marLeft w:val="0"/>
                      <w:marRight w:val="0"/>
                      <w:marTop w:val="0"/>
                      <w:marBottom w:val="0"/>
                      <w:divBdr>
                        <w:top w:val="none" w:sz="0" w:space="0" w:color="auto"/>
                        <w:left w:val="none" w:sz="0" w:space="0" w:color="auto"/>
                        <w:bottom w:val="none" w:sz="0" w:space="0" w:color="auto"/>
                        <w:right w:val="none" w:sz="0" w:space="0" w:color="auto"/>
                      </w:divBdr>
                    </w:div>
                  </w:divsChild>
                </w:div>
                <w:div w:id="677512367">
                  <w:marLeft w:val="0"/>
                  <w:marRight w:val="0"/>
                  <w:marTop w:val="0"/>
                  <w:marBottom w:val="0"/>
                  <w:divBdr>
                    <w:top w:val="none" w:sz="0" w:space="0" w:color="auto"/>
                    <w:left w:val="none" w:sz="0" w:space="0" w:color="auto"/>
                    <w:bottom w:val="none" w:sz="0" w:space="0" w:color="auto"/>
                    <w:right w:val="none" w:sz="0" w:space="0" w:color="auto"/>
                  </w:divBdr>
                  <w:divsChild>
                    <w:div w:id="438641220">
                      <w:marLeft w:val="0"/>
                      <w:marRight w:val="0"/>
                      <w:marTop w:val="0"/>
                      <w:marBottom w:val="0"/>
                      <w:divBdr>
                        <w:top w:val="none" w:sz="0" w:space="0" w:color="auto"/>
                        <w:left w:val="none" w:sz="0" w:space="0" w:color="auto"/>
                        <w:bottom w:val="none" w:sz="0" w:space="0" w:color="auto"/>
                        <w:right w:val="none" w:sz="0" w:space="0" w:color="auto"/>
                      </w:divBdr>
                    </w:div>
                  </w:divsChild>
                </w:div>
                <w:div w:id="639043278">
                  <w:marLeft w:val="0"/>
                  <w:marRight w:val="0"/>
                  <w:marTop w:val="0"/>
                  <w:marBottom w:val="0"/>
                  <w:divBdr>
                    <w:top w:val="none" w:sz="0" w:space="0" w:color="auto"/>
                    <w:left w:val="none" w:sz="0" w:space="0" w:color="auto"/>
                    <w:bottom w:val="none" w:sz="0" w:space="0" w:color="auto"/>
                    <w:right w:val="none" w:sz="0" w:space="0" w:color="auto"/>
                  </w:divBdr>
                  <w:divsChild>
                    <w:div w:id="988092525">
                      <w:marLeft w:val="0"/>
                      <w:marRight w:val="0"/>
                      <w:marTop w:val="0"/>
                      <w:marBottom w:val="0"/>
                      <w:divBdr>
                        <w:top w:val="none" w:sz="0" w:space="0" w:color="auto"/>
                        <w:left w:val="none" w:sz="0" w:space="0" w:color="auto"/>
                        <w:bottom w:val="none" w:sz="0" w:space="0" w:color="auto"/>
                        <w:right w:val="none" w:sz="0" w:space="0" w:color="auto"/>
                      </w:divBdr>
                    </w:div>
                  </w:divsChild>
                </w:div>
                <w:div w:id="704527372">
                  <w:marLeft w:val="0"/>
                  <w:marRight w:val="0"/>
                  <w:marTop w:val="0"/>
                  <w:marBottom w:val="0"/>
                  <w:divBdr>
                    <w:top w:val="none" w:sz="0" w:space="0" w:color="auto"/>
                    <w:left w:val="none" w:sz="0" w:space="0" w:color="auto"/>
                    <w:bottom w:val="none" w:sz="0" w:space="0" w:color="auto"/>
                    <w:right w:val="none" w:sz="0" w:space="0" w:color="auto"/>
                  </w:divBdr>
                  <w:divsChild>
                    <w:div w:id="387463026">
                      <w:marLeft w:val="0"/>
                      <w:marRight w:val="0"/>
                      <w:marTop w:val="0"/>
                      <w:marBottom w:val="0"/>
                      <w:divBdr>
                        <w:top w:val="none" w:sz="0" w:space="0" w:color="auto"/>
                        <w:left w:val="none" w:sz="0" w:space="0" w:color="auto"/>
                        <w:bottom w:val="none" w:sz="0" w:space="0" w:color="auto"/>
                        <w:right w:val="none" w:sz="0" w:space="0" w:color="auto"/>
                      </w:divBdr>
                    </w:div>
                  </w:divsChild>
                </w:div>
                <w:div w:id="730927798">
                  <w:marLeft w:val="0"/>
                  <w:marRight w:val="0"/>
                  <w:marTop w:val="0"/>
                  <w:marBottom w:val="0"/>
                  <w:divBdr>
                    <w:top w:val="none" w:sz="0" w:space="0" w:color="auto"/>
                    <w:left w:val="none" w:sz="0" w:space="0" w:color="auto"/>
                    <w:bottom w:val="none" w:sz="0" w:space="0" w:color="auto"/>
                    <w:right w:val="none" w:sz="0" w:space="0" w:color="auto"/>
                  </w:divBdr>
                  <w:divsChild>
                    <w:div w:id="1004672226">
                      <w:marLeft w:val="0"/>
                      <w:marRight w:val="0"/>
                      <w:marTop w:val="0"/>
                      <w:marBottom w:val="0"/>
                      <w:divBdr>
                        <w:top w:val="none" w:sz="0" w:space="0" w:color="auto"/>
                        <w:left w:val="none" w:sz="0" w:space="0" w:color="auto"/>
                        <w:bottom w:val="none" w:sz="0" w:space="0" w:color="auto"/>
                        <w:right w:val="none" w:sz="0" w:space="0" w:color="auto"/>
                      </w:divBdr>
                    </w:div>
                  </w:divsChild>
                </w:div>
                <w:div w:id="298003505">
                  <w:marLeft w:val="0"/>
                  <w:marRight w:val="0"/>
                  <w:marTop w:val="0"/>
                  <w:marBottom w:val="0"/>
                  <w:divBdr>
                    <w:top w:val="none" w:sz="0" w:space="0" w:color="auto"/>
                    <w:left w:val="none" w:sz="0" w:space="0" w:color="auto"/>
                    <w:bottom w:val="none" w:sz="0" w:space="0" w:color="auto"/>
                    <w:right w:val="none" w:sz="0" w:space="0" w:color="auto"/>
                  </w:divBdr>
                  <w:divsChild>
                    <w:div w:id="1842814004">
                      <w:marLeft w:val="0"/>
                      <w:marRight w:val="0"/>
                      <w:marTop w:val="0"/>
                      <w:marBottom w:val="0"/>
                      <w:divBdr>
                        <w:top w:val="none" w:sz="0" w:space="0" w:color="auto"/>
                        <w:left w:val="none" w:sz="0" w:space="0" w:color="auto"/>
                        <w:bottom w:val="none" w:sz="0" w:space="0" w:color="auto"/>
                        <w:right w:val="none" w:sz="0" w:space="0" w:color="auto"/>
                      </w:divBdr>
                    </w:div>
                  </w:divsChild>
                </w:div>
                <w:div w:id="1192764415">
                  <w:marLeft w:val="0"/>
                  <w:marRight w:val="0"/>
                  <w:marTop w:val="0"/>
                  <w:marBottom w:val="0"/>
                  <w:divBdr>
                    <w:top w:val="none" w:sz="0" w:space="0" w:color="auto"/>
                    <w:left w:val="none" w:sz="0" w:space="0" w:color="auto"/>
                    <w:bottom w:val="none" w:sz="0" w:space="0" w:color="auto"/>
                    <w:right w:val="none" w:sz="0" w:space="0" w:color="auto"/>
                  </w:divBdr>
                  <w:divsChild>
                    <w:div w:id="1737782112">
                      <w:marLeft w:val="0"/>
                      <w:marRight w:val="0"/>
                      <w:marTop w:val="0"/>
                      <w:marBottom w:val="0"/>
                      <w:divBdr>
                        <w:top w:val="none" w:sz="0" w:space="0" w:color="auto"/>
                        <w:left w:val="none" w:sz="0" w:space="0" w:color="auto"/>
                        <w:bottom w:val="none" w:sz="0" w:space="0" w:color="auto"/>
                        <w:right w:val="none" w:sz="0" w:space="0" w:color="auto"/>
                      </w:divBdr>
                    </w:div>
                  </w:divsChild>
                </w:div>
                <w:div w:id="1322075271">
                  <w:marLeft w:val="0"/>
                  <w:marRight w:val="0"/>
                  <w:marTop w:val="0"/>
                  <w:marBottom w:val="0"/>
                  <w:divBdr>
                    <w:top w:val="none" w:sz="0" w:space="0" w:color="auto"/>
                    <w:left w:val="none" w:sz="0" w:space="0" w:color="auto"/>
                    <w:bottom w:val="none" w:sz="0" w:space="0" w:color="auto"/>
                    <w:right w:val="none" w:sz="0" w:space="0" w:color="auto"/>
                  </w:divBdr>
                  <w:divsChild>
                    <w:div w:id="313677955">
                      <w:marLeft w:val="0"/>
                      <w:marRight w:val="0"/>
                      <w:marTop w:val="0"/>
                      <w:marBottom w:val="0"/>
                      <w:divBdr>
                        <w:top w:val="none" w:sz="0" w:space="0" w:color="auto"/>
                        <w:left w:val="none" w:sz="0" w:space="0" w:color="auto"/>
                        <w:bottom w:val="none" w:sz="0" w:space="0" w:color="auto"/>
                        <w:right w:val="none" w:sz="0" w:space="0" w:color="auto"/>
                      </w:divBdr>
                    </w:div>
                  </w:divsChild>
                </w:div>
                <w:div w:id="253785421">
                  <w:marLeft w:val="0"/>
                  <w:marRight w:val="0"/>
                  <w:marTop w:val="0"/>
                  <w:marBottom w:val="0"/>
                  <w:divBdr>
                    <w:top w:val="none" w:sz="0" w:space="0" w:color="auto"/>
                    <w:left w:val="none" w:sz="0" w:space="0" w:color="auto"/>
                    <w:bottom w:val="none" w:sz="0" w:space="0" w:color="auto"/>
                    <w:right w:val="none" w:sz="0" w:space="0" w:color="auto"/>
                  </w:divBdr>
                  <w:divsChild>
                    <w:div w:id="511846390">
                      <w:marLeft w:val="0"/>
                      <w:marRight w:val="0"/>
                      <w:marTop w:val="0"/>
                      <w:marBottom w:val="0"/>
                      <w:divBdr>
                        <w:top w:val="none" w:sz="0" w:space="0" w:color="auto"/>
                        <w:left w:val="none" w:sz="0" w:space="0" w:color="auto"/>
                        <w:bottom w:val="none" w:sz="0" w:space="0" w:color="auto"/>
                        <w:right w:val="none" w:sz="0" w:space="0" w:color="auto"/>
                      </w:divBdr>
                    </w:div>
                  </w:divsChild>
                </w:div>
                <w:div w:id="2137791992">
                  <w:marLeft w:val="0"/>
                  <w:marRight w:val="0"/>
                  <w:marTop w:val="0"/>
                  <w:marBottom w:val="0"/>
                  <w:divBdr>
                    <w:top w:val="none" w:sz="0" w:space="0" w:color="auto"/>
                    <w:left w:val="none" w:sz="0" w:space="0" w:color="auto"/>
                    <w:bottom w:val="none" w:sz="0" w:space="0" w:color="auto"/>
                    <w:right w:val="none" w:sz="0" w:space="0" w:color="auto"/>
                  </w:divBdr>
                  <w:divsChild>
                    <w:div w:id="985820471">
                      <w:marLeft w:val="0"/>
                      <w:marRight w:val="0"/>
                      <w:marTop w:val="0"/>
                      <w:marBottom w:val="0"/>
                      <w:divBdr>
                        <w:top w:val="none" w:sz="0" w:space="0" w:color="auto"/>
                        <w:left w:val="none" w:sz="0" w:space="0" w:color="auto"/>
                        <w:bottom w:val="none" w:sz="0" w:space="0" w:color="auto"/>
                        <w:right w:val="none" w:sz="0" w:space="0" w:color="auto"/>
                      </w:divBdr>
                    </w:div>
                  </w:divsChild>
                </w:div>
                <w:div w:id="1846629612">
                  <w:marLeft w:val="0"/>
                  <w:marRight w:val="0"/>
                  <w:marTop w:val="0"/>
                  <w:marBottom w:val="0"/>
                  <w:divBdr>
                    <w:top w:val="none" w:sz="0" w:space="0" w:color="auto"/>
                    <w:left w:val="none" w:sz="0" w:space="0" w:color="auto"/>
                    <w:bottom w:val="none" w:sz="0" w:space="0" w:color="auto"/>
                    <w:right w:val="none" w:sz="0" w:space="0" w:color="auto"/>
                  </w:divBdr>
                  <w:divsChild>
                    <w:div w:id="1205632328">
                      <w:marLeft w:val="0"/>
                      <w:marRight w:val="0"/>
                      <w:marTop w:val="0"/>
                      <w:marBottom w:val="0"/>
                      <w:divBdr>
                        <w:top w:val="none" w:sz="0" w:space="0" w:color="auto"/>
                        <w:left w:val="none" w:sz="0" w:space="0" w:color="auto"/>
                        <w:bottom w:val="none" w:sz="0" w:space="0" w:color="auto"/>
                        <w:right w:val="none" w:sz="0" w:space="0" w:color="auto"/>
                      </w:divBdr>
                    </w:div>
                  </w:divsChild>
                </w:div>
                <w:div w:id="206575453">
                  <w:marLeft w:val="0"/>
                  <w:marRight w:val="0"/>
                  <w:marTop w:val="0"/>
                  <w:marBottom w:val="0"/>
                  <w:divBdr>
                    <w:top w:val="none" w:sz="0" w:space="0" w:color="auto"/>
                    <w:left w:val="none" w:sz="0" w:space="0" w:color="auto"/>
                    <w:bottom w:val="none" w:sz="0" w:space="0" w:color="auto"/>
                    <w:right w:val="none" w:sz="0" w:space="0" w:color="auto"/>
                  </w:divBdr>
                  <w:divsChild>
                    <w:div w:id="35861905">
                      <w:marLeft w:val="0"/>
                      <w:marRight w:val="0"/>
                      <w:marTop w:val="0"/>
                      <w:marBottom w:val="0"/>
                      <w:divBdr>
                        <w:top w:val="none" w:sz="0" w:space="0" w:color="auto"/>
                        <w:left w:val="none" w:sz="0" w:space="0" w:color="auto"/>
                        <w:bottom w:val="none" w:sz="0" w:space="0" w:color="auto"/>
                        <w:right w:val="none" w:sz="0" w:space="0" w:color="auto"/>
                      </w:divBdr>
                    </w:div>
                  </w:divsChild>
                </w:div>
                <w:div w:id="806628705">
                  <w:marLeft w:val="0"/>
                  <w:marRight w:val="0"/>
                  <w:marTop w:val="0"/>
                  <w:marBottom w:val="0"/>
                  <w:divBdr>
                    <w:top w:val="none" w:sz="0" w:space="0" w:color="auto"/>
                    <w:left w:val="none" w:sz="0" w:space="0" w:color="auto"/>
                    <w:bottom w:val="none" w:sz="0" w:space="0" w:color="auto"/>
                    <w:right w:val="none" w:sz="0" w:space="0" w:color="auto"/>
                  </w:divBdr>
                  <w:divsChild>
                    <w:div w:id="1464154294">
                      <w:marLeft w:val="0"/>
                      <w:marRight w:val="0"/>
                      <w:marTop w:val="0"/>
                      <w:marBottom w:val="0"/>
                      <w:divBdr>
                        <w:top w:val="none" w:sz="0" w:space="0" w:color="auto"/>
                        <w:left w:val="none" w:sz="0" w:space="0" w:color="auto"/>
                        <w:bottom w:val="none" w:sz="0" w:space="0" w:color="auto"/>
                        <w:right w:val="none" w:sz="0" w:space="0" w:color="auto"/>
                      </w:divBdr>
                    </w:div>
                  </w:divsChild>
                </w:div>
                <w:div w:id="1793208895">
                  <w:marLeft w:val="0"/>
                  <w:marRight w:val="0"/>
                  <w:marTop w:val="0"/>
                  <w:marBottom w:val="0"/>
                  <w:divBdr>
                    <w:top w:val="none" w:sz="0" w:space="0" w:color="auto"/>
                    <w:left w:val="none" w:sz="0" w:space="0" w:color="auto"/>
                    <w:bottom w:val="none" w:sz="0" w:space="0" w:color="auto"/>
                    <w:right w:val="none" w:sz="0" w:space="0" w:color="auto"/>
                  </w:divBdr>
                  <w:divsChild>
                    <w:div w:id="2135057608">
                      <w:marLeft w:val="0"/>
                      <w:marRight w:val="0"/>
                      <w:marTop w:val="0"/>
                      <w:marBottom w:val="0"/>
                      <w:divBdr>
                        <w:top w:val="none" w:sz="0" w:space="0" w:color="auto"/>
                        <w:left w:val="none" w:sz="0" w:space="0" w:color="auto"/>
                        <w:bottom w:val="none" w:sz="0" w:space="0" w:color="auto"/>
                        <w:right w:val="none" w:sz="0" w:space="0" w:color="auto"/>
                      </w:divBdr>
                    </w:div>
                  </w:divsChild>
                </w:div>
                <w:div w:id="1486509821">
                  <w:marLeft w:val="0"/>
                  <w:marRight w:val="0"/>
                  <w:marTop w:val="0"/>
                  <w:marBottom w:val="0"/>
                  <w:divBdr>
                    <w:top w:val="none" w:sz="0" w:space="0" w:color="auto"/>
                    <w:left w:val="none" w:sz="0" w:space="0" w:color="auto"/>
                    <w:bottom w:val="none" w:sz="0" w:space="0" w:color="auto"/>
                    <w:right w:val="none" w:sz="0" w:space="0" w:color="auto"/>
                  </w:divBdr>
                  <w:divsChild>
                    <w:div w:id="840509815">
                      <w:marLeft w:val="0"/>
                      <w:marRight w:val="0"/>
                      <w:marTop w:val="0"/>
                      <w:marBottom w:val="0"/>
                      <w:divBdr>
                        <w:top w:val="none" w:sz="0" w:space="0" w:color="auto"/>
                        <w:left w:val="none" w:sz="0" w:space="0" w:color="auto"/>
                        <w:bottom w:val="none" w:sz="0" w:space="0" w:color="auto"/>
                        <w:right w:val="none" w:sz="0" w:space="0" w:color="auto"/>
                      </w:divBdr>
                    </w:div>
                  </w:divsChild>
                </w:div>
                <w:div w:id="1294674474">
                  <w:marLeft w:val="0"/>
                  <w:marRight w:val="0"/>
                  <w:marTop w:val="0"/>
                  <w:marBottom w:val="0"/>
                  <w:divBdr>
                    <w:top w:val="none" w:sz="0" w:space="0" w:color="auto"/>
                    <w:left w:val="none" w:sz="0" w:space="0" w:color="auto"/>
                    <w:bottom w:val="none" w:sz="0" w:space="0" w:color="auto"/>
                    <w:right w:val="none" w:sz="0" w:space="0" w:color="auto"/>
                  </w:divBdr>
                  <w:divsChild>
                    <w:div w:id="1514413767">
                      <w:marLeft w:val="0"/>
                      <w:marRight w:val="0"/>
                      <w:marTop w:val="0"/>
                      <w:marBottom w:val="0"/>
                      <w:divBdr>
                        <w:top w:val="none" w:sz="0" w:space="0" w:color="auto"/>
                        <w:left w:val="none" w:sz="0" w:space="0" w:color="auto"/>
                        <w:bottom w:val="none" w:sz="0" w:space="0" w:color="auto"/>
                        <w:right w:val="none" w:sz="0" w:space="0" w:color="auto"/>
                      </w:divBdr>
                    </w:div>
                  </w:divsChild>
                </w:div>
                <w:div w:id="610892245">
                  <w:marLeft w:val="0"/>
                  <w:marRight w:val="0"/>
                  <w:marTop w:val="0"/>
                  <w:marBottom w:val="0"/>
                  <w:divBdr>
                    <w:top w:val="none" w:sz="0" w:space="0" w:color="auto"/>
                    <w:left w:val="none" w:sz="0" w:space="0" w:color="auto"/>
                    <w:bottom w:val="none" w:sz="0" w:space="0" w:color="auto"/>
                    <w:right w:val="none" w:sz="0" w:space="0" w:color="auto"/>
                  </w:divBdr>
                  <w:divsChild>
                    <w:div w:id="367144951">
                      <w:marLeft w:val="0"/>
                      <w:marRight w:val="0"/>
                      <w:marTop w:val="0"/>
                      <w:marBottom w:val="0"/>
                      <w:divBdr>
                        <w:top w:val="none" w:sz="0" w:space="0" w:color="auto"/>
                        <w:left w:val="none" w:sz="0" w:space="0" w:color="auto"/>
                        <w:bottom w:val="none" w:sz="0" w:space="0" w:color="auto"/>
                        <w:right w:val="none" w:sz="0" w:space="0" w:color="auto"/>
                      </w:divBdr>
                    </w:div>
                  </w:divsChild>
                </w:div>
                <w:div w:id="1681397164">
                  <w:marLeft w:val="0"/>
                  <w:marRight w:val="0"/>
                  <w:marTop w:val="0"/>
                  <w:marBottom w:val="0"/>
                  <w:divBdr>
                    <w:top w:val="none" w:sz="0" w:space="0" w:color="auto"/>
                    <w:left w:val="none" w:sz="0" w:space="0" w:color="auto"/>
                    <w:bottom w:val="none" w:sz="0" w:space="0" w:color="auto"/>
                    <w:right w:val="none" w:sz="0" w:space="0" w:color="auto"/>
                  </w:divBdr>
                  <w:divsChild>
                    <w:div w:id="107552676">
                      <w:marLeft w:val="0"/>
                      <w:marRight w:val="0"/>
                      <w:marTop w:val="0"/>
                      <w:marBottom w:val="0"/>
                      <w:divBdr>
                        <w:top w:val="none" w:sz="0" w:space="0" w:color="auto"/>
                        <w:left w:val="none" w:sz="0" w:space="0" w:color="auto"/>
                        <w:bottom w:val="none" w:sz="0" w:space="0" w:color="auto"/>
                        <w:right w:val="none" w:sz="0" w:space="0" w:color="auto"/>
                      </w:divBdr>
                    </w:div>
                  </w:divsChild>
                </w:div>
                <w:div w:id="1221936257">
                  <w:marLeft w:val="0"/>
                  <w:marRight w:val="0"/>
                  <w:marTop w:val="0"/>
                  <w:marBottom w:val="0"/>
                  <w:divBdr>
                    <w:top w:val="none" w:sz="0" w:space="0" w:color="auto"/>
                    <w:left w:val="none" w:sz="0" w:space="0" w:color="auto"/>
                    <w:bottom w:val="none" w:sz="0" w:space="0" w:color="auto"/>
                    <w:right w:val="none" w:sz="0" w:space="0" w:color="auto"/>
                  </w:divBdr>
                  <w:divsChild>
                    <w:div w:id="105544701">
                      <w:marLeft w:val="0"/>
                      <w:marRight w:val="0"/>
                      <w:marTop w:val="0"/>
                      <w:marBottom w:val="0"/>
                      <w:divBdr>
                        <w:top w:val="none" w:sz="0" w:space="0" w:color="auto"/>
                        <w:left w:val="none" w:sz="0" w:space="0" w:color="auto"/>
                        <w:bottom w:val="none" w:sz="0" w:space="0" w:color="auto"/>
                        <w:right w:val="none" w:sz="0" w:space="0" w:color="auto"/>
                      </w:divBdr>
                    </w:div>
                  </w:divsChild>
                </w:div>
                <w:div w:id="1966036158">
                  <w:marLeft w:val="0"/>
                  <w:marRight w:val="0"/>
                  <w:marTop w:val="0"/>
                  <w:marBottom w:val="0"/>
                  <w:divBdr>
                    <w:top w:val="none" w:sz="0" w:space="0" w:color="auto"/>
                    <w:left w:val="none" w:sz="0" w:space="0" w:color="auto"/>
                    <w:bottom w:val="none" w:sz="0" w:space="0" w:color="auto"/>
                    <w:right w:val="none" w:sz="0" w:space="0" w:color="auto"/>
                  </w:divBdr>
                  <w:divsChild>
                    <w:div w:id="764886594">
                      <w:marLeft w:val="0"/>
                      <w:marRight w:val="0"/>
                      <w:marTop w:val="0"/>
                      <w:marBottom w:val="0"/>
                      <w:divBdr>
                        <w:top w:val="none" w:sz="0" w:space="0" w:color="auto"/>
                        <w:left w:val="none" w:sz="0" w:space="0" w:color="auto"/>
                        <w:bottom w:val="none" w:sz="0" w:space="0" w:color="auto"/>
                        <w:right w:val="none" w:sz="0" w:space="0" w:color="auto"/>
                      </w:divBdr>
                    </w:div>
                  </w:divsChild>
                </w:div>
                <w:div w:id="1235123769">
                  <w:marLeft w:val="0"/>
                  <w:marRight w:val="0"/>
                  <w:marTop w:val="0"/>
                  <w:marBottom w:val="0"/>
                  <w:divBdr>
                    <w:top w:val="none" w:sz="0" w:space="0" w:color="auto"/>
                    <w:left w:val="none" w:sz="0" w:space="0" w:color="auto"/>
                    <w:bottom w:val="none" w:sz="0" w:space="0" w:color="auto"/>
                    <w:right w:val="none" w:sz="0" w:space="0" w:color="auto"/>
                  </w:divBdr>
                  <w:divsChild>
                    <w:div w:id="450587310">
                      <w:marLeft w:val="0"/>
                      <w:marRight w:val="0"/>
                      <w:marTop w:val="0"/>
                      <w:marBottom w:val="0"/>
                      <w:divBdr>
                        <w:top w:val="none" w:sz="0" w:space="0" w:color="auto"/>
                        <w:left w:val="none" w:sz="0" w:space="0" w:color="auto"/>
                        <w:bottom w:val="none" w:sz="0" w:space="0" w:color="auto"/>
                        <w:right w:val="none" w:sz="0" w:space="0" w:color="auto"/>
                      </w:divBdr>
                    </w:div>
                  </w:divsChild>
                </w:div>
                <w:div w:id="146824581">
                  <w:marLeft w:val="0"/>
                  <w:marRight w:val="0"/>
                  <w:marTop w:val="0"/>
                  <w:marBottom w:val="0"/>
                  <w:divBdr>
                    <w:top w:val="none" w:sz="0" w:space="0" w:color="auto"/>
                    <w:left w:val="none" w:sz="0" w:space="0" w:color="auto"/>
                    <w:bottom w:val="none" w:sz="0" w:space="0" w:color="auto"/>
                    <w:right w:val="none" w:sz="0" w:space="0" w:color="auto"/>
                  </w:divBdr>
                  <w:divsChild>
                    <w:div w:id="1957712175">
                      <w:marLeft w:val="0"/>
                      <w:marRight w:val="0"/>
                      <w:marTop w:val="0"/>
                      <w:marBottom w:val="0"/>
                      <w:divBdr>
                        <w:top w:val="none" w:sz="0" w:space="0" w:color="auto"/>
                        <w:left w:val="none" w:sz="0" w:space="0" w:color="auto"/>
                        <w:bottom w:val="none" w:sz="0" w:space="0" w:color="auto"/>
                        <w:right w:val="none" w:sz="0" w:space="0" w:color="auto"/>
                      </w:divBdr>
                    </w:div>
                  </w:divsChild>
                </w:div>
                <w:div w:id="1910265836">
                  <w:marLeft w:val="0"/>
                  <w:marRight w:val="0"/>
                  <w:marTop w:val="0"/>
                  <w:marBottom w:val="0"/>
                  <w:divBdr>
                    <w:top w:val="none" w:sz="0" w:space="0" w:color="auto"/>
                    <w:left w:val="none" w:sz="0" w:space="0" w:color="auto"/>
                    <w:bottom w:val="none" w:sz="0" w:space="0" w:color="auto"/>
                    <w:right w:val="none" w:sz="0" w:space="0" w:color="auto"/>
                  </w:divBdr>
                  <w:divsChild>
                    <w:div w:id="1333139294">
                      <w:marLeft w:val="0"/>
                      <w:marRight w:val="0"/>
                      <w:marTop w:val="0"/>
                      <w:marBottom w:val="0"/>
                      <w:divBdr>
                        <w:top w:val="none" w:sz="0" w:space="0" w:color="auto"/>
                        <w:left w:val="none" w:sz="0" w:space="0" w:color="auto"/>
                        <w:bottom w:val="none" w:sz="0" w:space="0" w:color="auto"/>
                        <w:right w:val="none" w:sz="0" w:space="0" w:color="auto"/>
                      </w:divBdr>
                    </w:div>
                  </w:divsChild>
                </w:div>
                <w:div w:id="1751926467">
                  <w:marLeft w:val="0"/>
                  <w:marRight w:val="0"/>
                  <w:marTop w:val="0"/>
                  <w:marBottom w:val="0"/>
                  <w:divBdr>
                    <w:top w:val="none" w:sz="0" w:space="0" w:color="auto"/>
                    <w:left w:val="none" w:sz="0" w:space="0" w:color="auto"/>
                    <w:bottom w:val="none" w:sz="0" w:space="0" w:color="auto"/>
                    <w:right w:val="none" w:sz="0" w:space="0" w:color="auto"/>
                  </w:divBdr>
                  <w:divsChild>
                    <w:div w:id="320425502">
                      <w:marLeft w:val="0"/>
                      <w:marRight w:val="0"/>
                      <w:marTop w:val="0"/>
                      <w:marBottom w:val="0"/>
                      <w:divBdr>
                        <w:top w:val="none" w:sz="0" w:space="0" w:color="auto"/>
                        <w:left w:val="none" w:sz="0" w:space="0" w:color="auto"/>
                        <w:bottom w:val="none" w:sz="0" w:space="0" w:color="auto"/>
                        <w:right w:val="none" w:sz="0" w:space="0" w:color="auto"/>
                      </w:divBdr>
                    </w:div>
                  </w:divsChild>
                </w:div>
                <w:div w:id="1976133835">
                  <w:marLeft w:val="0"/>
                  <w:marRight w:val="0"/>
                  <w:marTop w:val="0"/>
                  <w:marBottom w:val="0"/>
                  <w:divBdr>
                    <w:top w:val="none" w:sz="0" w:space="0" w:color="auto"/>
                    <w:left w:val="none" w:sz="0" w:space="0" w:color="auto"/>
                    <w:bottom w:val="none" w:sz="0" w:space="0" w:color="auto"/>
                    <w:right w:val="none" w:sz="0" w:space="0" w:color="auto"/>
                  </w:divBdr>
                  <w:divsChild>
                    <w:div w:id="1102144455">
                      <w:marLeft w:val="0"/>
                      <w:marRight w:val="0"/>
                      <w:marTop w:val="0"/>
                      <w:marBottom w:val="0"/>
                      <w:divBdr>
                        <w:top w:val="none" w:sz="0" w:space="0" w:color="auto"/>
                        <w:left w:val="none" w:sz="0" w:space="0" w:color="auto"/>
                        <w:bottom w:val="none" w:sz="0" w:space="0" w:color="auto"/>
                        <w:right w:val="none" w:sz="0" w:space="0" w:color="auto"/>
                      </w:divBdr>
                    </w:div>
                  </w:divsChild>
                </w:div>
                <w:div w:id="2085756446">
                  <w:marLeft w:val="0"/>
                  <w:marRight w:val="0"/>
                  <w:marTop w:val="0"/>
                  <w:marBottom w:val="0"/>
                  <w:divBdr>
                    <w:top w:val="none" w:sz="0" w:space="0" w:color="auto"/>
                    <w:left w:val="none" w:sz="0" w:space="0" w:color="auto"/>
                    <w:bottom w:val="none" w:sz="0" w:space="0" w:color="auto"/>
                    <w:right w:val="none" w:sz="0" w:space="0" w:color="auto"/>
                  </w:divBdr>
                  <w:divsChild>
                    <w:div w:id="1474253593">
                      <w:marLeft w:val="0"/>
                      <w:marRight w:val="0"/>
                      <w:marTop w:val="0"/>
                      <w:marBottom w:val="0"/>
                      <w:divBdr>
                        <w:top w:val="none" w:sz="0" w:space="0" w:color="auto"/>
                        <w:left w:val="none" w:sz="0" w:space="0" w:color="auto"/>
                        <w:bottom w:val="none" w:sz="0" w:space="0" w:color="auto"/>
                        <w:right w:val="none" w:sz="0" w:space="0" w:color="auto"/>
                      </w:divBdr>
                    </w:div>
                  </w:divsChild>
                </w:div>
                <w:div w:id="879511053">
                  <w:marLeft w:val="0"/>
                  <w:marRight w:val="0"/>
                  <w:marTop w:val="0"/>
                  <w:marBottom w:val="0"/>
                  <w:divBdr>
                    <w:top w:val="none" w:sz="0" w:space="0" w:color="auto"/>
                    <w:left w:val="none" w:sz="0" w:space="0" w:color="auto"/>
                    <w:bottom w:val="none" w:sz="0" w:space="0" w:color="auto"/>
                    <w:right w:val="none" w:sz="0" w:space="0" w:color="auto"/>
                  </w:divBdr>
                  <w:divsChild>
                    <w:div w:id="1987006781">
                      <w:marLeft w:val="0"/>
                      <w:marRight w:val="0"/>
                      <w:marTop w:val="0"/>
                      <w:marBottom w:val="0"/>
                      <w:divBdr>
                        <w:top w:val="none" w:sz="0" w:space="0" w:color="auto"/>
                        <w:left w:val="none" w:sz="0" w:space="0" w:color="auto"/>
                        <w:bottom w:val="none" w:sz="0" w:space="0" w:color="auto"/>
                        <w:right w:val="none" w:sz="0" w:space="0" w:color="auto"/>
                      </w:divBdr>
                    </w:div>
                  </w:divsChild>
                </w:div>
                <w:div w:id="1122847584">
                  <w:marLeft w:val="0"/>
                  <w:marRight w:val="0"/>
                  <w:marTop w:val="0"/>
                  <w:marBottom w:val="0"/>
                  <w:divBdr>
                    <w:top w:val="none" w:sz="0" w:space="0" w:color="auto"/>
                    <w:left w:val="none" w:sz="0" w:space="0" w:color="auto"/>
                    <w:bottom w:val="none" w:sz="0" w:space="0" w:color="auto"/>
                    <w:right w:val="none" w:sz="0" w:space="0" w:color="auto"/>
                  </w:divBdr>
                  <w:divsChild>
                    <w:div w:id="251816646">
                      <w:marLeft w:val="0"/>
                      <w:marRight w:val="0"/>
                      <w:marTop w:val="0"/>
                      <w:marBottom w:val="0"/>
                      <w:divBdr>
                        <w:top w:val="none" w:sz="0" w:space="0" w:color="auto"/>
                        <w:left w:val="none" w:sz="0" w:space="0" w:color="auto"/>
                        <w:bottom w:val="none" w:sz="0" w:space="0" w:color="auto"/>
                        <w:right w:val="none" w:sz="0" w:space="0" w:color="auto"/>
                      </w:divBdr>
                    </w:div>
                  </w:divsChild>
                </w:div>
                <w:div w:id="1142774154">
                  <w:marLeft w:val="0"/>
                  <w:marRight w:val="0"/>
                  <w:marTop w:val="0"/>
                  <w:marBottom w:val="0"/>
                  <w:divBdr>
                    <w:top w:val="none" w:sz="0" w:space="0" w:color="auto"/>
                    <w:left w:val="none" w:sz="0" w:space="0" w:color="auto"/>
                    <w:bottom w:val="none" w:sz="0" w:space="0" w:color="auto"/>
                    <w:right w:val="none" w:sz="0" w:space="0" w:color="auto"/>
                  </w:divBdr>
                  <w:divsChild>
                    <w:div w:id="1116146210">
                      <w:marLeft w:val="0"/>
                      <w:marRight w:val="0"/>
                      <w:marTop w:val="0"/>
                      <w:marBottom w:val="0"/>
                      <w:divBdr>
                        <w:top w:val="none" w:sz="0" w:space="0" w:color="auto"/>
                        <w:left w:val="none" w:sz="0" w:space="0" w:color="auto"/>
                        <w:bottom w:val="none" w:sz="0" w:space="0" w:color="auto"/>
                        <w:right w:val="none" w:sz="0" w:space="0" w:color="auto"/>
                      </w:divBdr>
                    </w:div>
                  </w:divsChild>
                </w:div>
                <w:div w:id="1093472726">
                  <w:marLeft w:val="0"/>
                  <w:marRight w:val="0"/>
                  <w:marTop w:val="0"/>
                  <w:marBottom w:val="0"/>
                  <w:divBdr>
                    <w:top w:val="none" w:sz="0" w:space="0" w:color="auto"/>
                    <w:left w:val="none" w:sz="0" w:space="0" w:color="auto"/>
                    <w:bottom w:val="none" w:sz="0" w:space="0" w:color="auto"/>
                    <w:right w:val="none" w:sz="0" w:space="0" w:color="auto"/>
                  </w:divBdr>
                  <w:divsChild>
                    <w:div w:id="503596135">
                      <w:marLeft w:val="0"/>
                      <w:marRight w:val="0"/>
                      <w:marTop w:val="0"/>
                      <w:marBottom w:val="0"/>
                      <w:divBdr>
                        <w:top w:val="none" w:sz="0" w:space="0" w:color="auto"/>
                        <w:left w:val="none" w:sz="0" w:space="0" w:color="auto"/>
                        <w:bottom w:val="none" w:sz="0" w:space="0" w:color="auto"/>
                        <w:right w:val="none" w:sz="0" w:space="0" w:color="auto"/>
                      </w:divBdr>
                    </w:div>
                  </w:divsChild>
                </w:div>
                <w:div w:id="410011725">
                  <w:marLeft w:val="0"/>
                  <w:marRight w:val="0"/>
                  <w:marTop w:val="0"/>
                  <w:marBottom w:val="0"/>
                  <w:divBdr>
                    <w:top w:val="none" w:sz="0" w:space="0" w:color="auto"/>
                    <w:left w:val="none" w:sz="0" w:space="0" w:color="auto"/>
                    <w:bottom w:val="none" w:sz="0" w:space="0" w:color="auto"/>
                    <w:right w:val="none" w:sz="0" w:space="0" w:color="auto"/>
                  </w:divBdr>
                  <w:divsChild>
                    <w:div w:id="1595700713">
                      <w:marLeft w:val="0"/>
                      <w:marRight w:val="0"/>
                      <w:marTop w:val="0"/>
                      <w:marBottom w:val="0"/>
                      <w:divBdr>
                        <w:top w:val="none" w:sz="0" w:space="0" w:color="auto"/>
                        <w:left w:val="none" w:sz="0" w:space="0" w:color="auto"/>
                        <w:bottom w:val="none" w:sz="0" w:space="0" w:color="auto"/>
                        <w:right w:val="none" w:sz="0" w:space="0" w:color="auto"/>
                      </w:divBdr>
                    </w:div>
                  </w:divsChild>
                </w:div>
                <w:div w:id="526455555">
                  <w:marLeft w:val="0"/>
                  <w:marRight w:val="0"/>
                  <w:marTop w:val="0"/>
                  <w:marBottom w:val="0"/>
                  <w:divBdr>
                    <w:top w:val="none" w:sz="0" w:space="0" w:color="auto"/>
                    <w:left w:val="none" w:sz="0" w:space="0" w:color="auto"/>
                    <w:bottom w:val="none" w:sz="0" w:space="0" w:color="auto"/>
                    <w:right w:val="none" w:sz="0" w:space="0" w:color="auto"/>
                  </w:divBdr>
                  <w:divsChild>
                    <w:div w:id="1621836899">
                      <w:marLeft w:val="0"/>
                      <w:marRight w:val="0"/>
                      <w:marTop w:val="0"/>
                      <w:marBottom w:val="0"/>
                      <w:divBdr>
                        <w:top w:val="none" w:sz="0" w:space="0" w:color="auto"/>
                        <w:left w:val="none" w:sz="0" w:space="0" w:color="auto"/>
                        <w:bottom w:val="none" w:sz="0" w:space="0" w:color="auto"/>
                        <w:right w:val="none" w:sz="0" w:space="0" w:color="auto"/>
                      </w:divBdr>
                    </w:div>
                  </w:divsChild>
                </w:div>
                <w:div w:id="1808012385">
                  <w:marLeft w:val="0"/>
                  <w:marRight w:val="0"/>
                  <w:marTop w:val="0"/>
                  <w:marBottom w:val="0"/>
                  <w:divBdr>
                    <w:top w:val="none" w:sz="0" w:space="0" w:color="auto"/>
                    <w:left w:val="none" w:sz="0" w:space="0" w:color="auto"/>
                    <w:bottom w:val="none" w:sz="0" w:space="0" w:color="auto"/>
                    <w:right w:val="none" w:sz="0" w:space="0" w:color="auto"/>
                  </w:divBdr>
                  <w:divsChild>
                    <w:div w:id="2050180147">
                      <w:marLeft w:val="0"/>
                      <w:marRight w:val="0"/>
                      <w:marTop w:val="0"/>
                      <w:marBottom w:val="0"/>
                      <w:divBdr>
                        <w:top w:val="none" w:sz="0" w:space="0" w:color="auto"/>
                        <w:left w:val="none" w:sz="0" w:space="0" w:color="auto"/>
                        <w:bottom w:val="none" w:sz="0" w:space="0" w:color="auto"/>
                        <w:right w:val="none" w:sz="0" w:space="0" w:color="auto"/>
                      </w:divBdr>
                    </w:div>
                  </w:divsChild>
                </w:div>
                <w:div w:id="1359552411">
                  <w:marLeft w:val="0"/>
                  <w:marRight w:val="0"/>
                  <w:marTop w:val="0"/>
                  <w:marBottom w:val="0"/>
                  <w:divBdr>
                    <w:top w:val="none" w:sz="0" w:space="0" w:color="auto"/>
                    <w:left w:val="none" w:sz="0" w:space="0" w:color="auto"/>
                    <w:bottom w:val="none" w:sz="0" w:space="0" w:color="auto"/>
                    <w:right w:val="none" w:sz="0" w:space="0" w:color="auto"/>
                  </w:divBdr>
                  <w:divsChild>
                    <w:div w:id="1230578939">
                      <w:marLeft w:val="0"/>
                      <w:marRight w:val="0"/>
                      <w:marTop w:val="0"/>
                      <w:marBottom w:val="0"/>
                      <w:divBdr>
                        <w:top w:val="none" w:sz="0" w:space="0" w:color="auto"/>
                        <w:left w:val="none" w:sz="0" w:space="0" w:color="auto"/>
                        <w:bottom w:val="none" w:sz="0" w:space="0" w:color="auto"/>
                        <w:right w:val="none" w:sz="0" w:space="0" w:color="auto"/>
                      </w:divBdr>
                    </w:div>
                  </w:divsChild>
                </w:div>
                <w:div w:id="141237680">
                  <w:marLeft w:val="0"/>
                  <w:marRight w:val="0"/>
                  <w:marTop w:val="0"/>
                  <w:marBottom w:val="0"/>
                  <w:divBdr>
                    <w:top w:val="none" w:sz="0" w:space="0" w:color="auto"/>
                    <w:left w:val="none" w:sz="0" w:space="0" w:color="auto"/>
                    <w:bottom w:val="none" w:sz="0" w:space="0" w:color="auto"/>
                    <w:right w:val="none" w:sz="0" w:space="0" w:color="auto"/>
                  </w:divBdr>
                  <w:divsChild>
                    <w:div w:id="2113621625">
                      <w:marLeft w:val="0"/>
                      <w:marRight w:val="0"/>
                      <w:marTop w:val="0"/>
                      <w:marBottom w:val="0"/>
                      <w:divBdr>
                        <w:top w:val="none" w:sz="0" w:space="0" w:color="auto"/>
                        <w:left w:val="none" w:sz="0" w:space="0" w:color="auto"/>
                        <w:bottom w:val="none" w:sz="0" w:space="0" w:color="auto"/>
                        <w:right w:val="none" w:sz="0" w:space="0" w:color="auto"/>
                      </w:divBdr>
                    </w:div>
                  </w:divsChild>
                </w:div>
                <w:div w:id="318313386">
                  <w:marLeft w:val="0"/>
                  <w:marRight w:val="0"/>
                  <w:marTop w:val="0"/>
                  <w:marBottom w:val="0"/>
                  <w:divBdr>
                    <w:top w:val="none" w:sz="0" w:space="0" w:color="auto"/>
                    <w:left w:val="none" w:sz="0" w:space="0" w:color="auto"/>
                    <w:bottom w:val="none" w:sz="0" w:space="0" w:color="auto"/>
                    <w:right w:val="none" w:sz="0" w:space="0" w:color="auto"/>
                  </w:divBdr>
                  <w:divsChild>
                    <w:div w:id="58480573">
                      <w:marLeft w:val="0"/>
                      <w:marRight w:val="0"/>
                      <w:marTop w:val="0"/>
                      <w:marBottom w:val="0"/>
                      <w:divBdr>
                        <w:top w:val="none" w:sz="0" w:space="0" w:color="auto"/>
                        <w:left w:val="none" w:sz="0" w:space="0" w:color="auto"/>
                        <w:bottom w:val="none" w:sz="0" w:space="0" w:color="auto"/>
                        <w:right w:val="none" w:sz="0" w:space="0" w:color="auto"/>
                      </w:divBdr>
                    </w:div>
                  </w:divsChild>
                </w:div>
                <w:div w:id="1802310583">
                  <w:marLeft w:val="0"/>
                  <w:marRight w:val="0"/>
                  <w:marTop w:val="0"/>
                  <w:marBottom w:val="0"/>
                  <w:divBdr>
                    <w:top w:val="none" w:sz="0" w:space="0" w:color="auto"/>
                    <w:left w:val="none" w:sz="0" w:space="0" w:color="auto"/>
                    <w:bottom w:val="none" w:sz="0" w:space="0" w:color="auto"/>
                    <w:right w:val="none" w:sz="0" w:space="0" w:color="auto"/>
                  </w:divBdr>
                  <w:divsChild>
                    <w:div w:id="1798068013">
                      <w:marLeft w:val="0"/>
                      <w:marRight w:val="0"/>
                      <w:marTop w:val="0"/>
                      <w:marBottom w:val="0"/>
                      <w:divBdr>
                        <w:top w:val="none" w:sz="0" w:space="0" w:color="auto"/>
                        <w:left w:val="none" w:sz="0" w:space="0" w:color="auto"/>
                        <w:bottom w:val="none" w:sz="0" w:space="0" w:color="auto"/>
                        <w:right w:val="none" w:sz="0" w:space="0" w:color="auto"/>
                      </w:divBdr>
                    </w:div>
                  </w:divsChild>
                </w:div>
                <w:div w:id="1379471398">
                  <w:marLeft w:val="0"/>
                  <w:marRight w:val="0"/>
                  <w:marTop w:val="0"/>
                  <w:marBottom w:val="0"/>
                  <w:divBdr>
                    <w:top w:val="none" w:sz="0" w:space="0" w:color="auto"/>
                    <w:left w:val="none" w:sz="0" w:space="0" w:color="auto"/>
                    <w:bottom w:val="none" w:sz="0" w:space="0" w:color="auto"/>
                    <w:right w:val="none" w:sz="0" w:space="0" w:color="auto"/>
                  </w:divBdr>
                  <w:divsChild>
                    <w:div w:id="1314914970">
                      <w:marLeft w:val="0"/>
                      <w:marRight w:val="0"/>
                      <w:marTop w:val="0"/>
                      <w:marBottom w:val="0"/>
                      <w:divBdr>
                        <w:top w:val="none" w:sz="0" w:space="0" w:color="auto"/>
                        <w:left w:val="none" w:sz="0" w:space="0" w:color="auto"/>
                        <w:bottom w:val="none" w:sz="0" w:space="0" w:color="auto"/>
                        <w:right w:val="none" w:sz="0" w:space="0" w:color="auto"/>
                      </w:divBdr>
                    </w:div>
                  </w:divsChild>
                </w:div>
                <w:div w:id="1598250104">
                  <w:marLeft w:val="0"/>
                  <w:marRight w:val="0"/>
                  <w:marTop w:val="0"/>
                  <w:marBottom w:val="0"/>
                  <w:divBdr>
                    <w:top w:val="none" w:sz="0" w:space="0" w:color="auto"/>
                    <w:left w:val="none" w:sz="0" w:space="0" w:color="auto"/>
                    <w:bottom w:val="none" w:sz="0" w:space="0" w:color="auto"/>
                    <w:right w:val="none" w:sz="0" w:space="0" w:color="auto"/>
                  </w:divBdr>
                  <w:divsChild>
                    <w:div w:id="457261667">
                      <w:marLeft w:val="0"/>
                      <w:marRight w:val="0"/>
                      <w:marTop w:val="0"/>
                      <w:marBottom w:val="0"/>
                      <w:divBdr>
                        <w:top w:val="none" w:sz="0" w:space="0" w:color="auto"/>
                        <w:left w:val="none" w:sz="0" w:space="0" w:color="auto"/>
                        <w:bottom w:val="none" w:sz="0" w:space="0" w:color="auto"/>
                        <w:right w:val="none" w:sz="0" w:space="0" w:color="auto"/>
                      </w:divBdr>
                    </w:div>
                  </w:divsChild>
                </w:div>
                <w:div w:id="1088306912">
                  <w:marLeft w:val="0"/>
                  <w:marRight w:val="0"/>
                  <w:marTop w:val="0"/>
                  <w:marBottom w:val="0"/>
                  <w:divBdr>
                    <w:top w:val="none" w:sz="0" w:space="0" w:color="auto"/>
                    <w:left w:val="none" w:sz="0" w:space="0" w:color="auto"/>
                    <w:bottom w:val="none" w:sz="0" w:space="0" w:color="auto"/>
                    <w:right w:val="none" w:sz="0" w:space="0" w:color="auto"/>
                  </w:divBdr>
                  <w:divsChild>
                    <w:div w:id="150339936">
                      <w:marLeft w:val="0"/>
                      <w:marRight w:val="0"/>
                      <w:marTop w:val="0"/>
                      <w:marBottom w:val="0"/>
                      <w:divBdr>
                        <w:top w:val="none" w:sz="0" w:space="0" w:color="auto"/>
                        <w:left w:val="none" w:sz="0" w:space="0" w:color="auto"/>
                        <w:bottom w:val="none" w:sz="0" w:space="0" w:color="auto"/>
                        <w:right w:val="none" w:sz="0" w:space="0" w:color="auto"/>
                      </w:divBdr>
                    </w:div>
                  </w:divsChild>
                </w:div>
                <w:div w:id="790053513">
                  <w:marLeft w:val="0"/>
                  <w:marRight w:val="0"/>
                  <w:marTop w:val="0"/>
                  <w:marBottom w:val="0"/>
                  <w:divBdr>
                    <w:top w:val="none" w:sz="0" w:space="0" w:color="auto"/>
                    <w:left w:val="none" w:sz="0" w:space="0" w:color="auto"/>
                    <w:bottom w:val="none" w:sz="0" w:space="0" w:color="auto"/>
                    <w:right w:val="none" w:sz="0" w:space="0" w:color="auto"/>
                  </w:divBdr>
                  <w:divsChild>
                    <w:div w:id="974680487">
                      <w:marLeft w:val="0"/>
                      <w:marRight w:val="0"/>
                      <w:marTop w:val="0"/>
                      <w:marBottom w:val="0"/>
                      <w:divBdr>
                        <w:top w:val="none" w:sz="0" w:space="0" w:color="auto"/>
                        <w:left w:val="none" w:sz="0" w:space="0" w:color="auto"/>
                        <w:bottom w:val="none" w:sz="0" w:space="0" w:color="auto"/>
                        <w:right w:val="none" w:sz="0" w:space="0" w:color="auto"/>
                      </w:divBdr>
                    </w:div>
                  </w:divsChild>
                </w:div>
                <w:div w:id="1338851326">
                  <w:marLeft w:val="0"/>
                  <w:marRight w:val="0"/>
                  <w:marTop w:val="0"/>
                  <w:marBottom w:val="0"/>
                  <w:divBdr>
                    <w:top w:val="none" w:sz="0" w:space="0" w:color="auto"/>
                    <w:left w:val="none" w:sz="0" w:space="0" w:color="auto"/>
                    <w:bottom w:val="none" w:sz="0" w:space="0" w:color="auto"/>
                    <w:right w:val="none" w:sz="0" w:space="0" w:color="auto"/>
                  </w:divBdr>
                  <w:divsChild>
                    <w:div w:id="713965671">
                      <w:marLeft w:val="0"/>
                      <w:marRight w:val="0"/>
                      <w:marTop w:val="0"/>
                      <w:marBottom w:val="0"/>
                      <w:divBdr>
                        <w:top w:val="none" w:sz="0" w:space="0" w:color="auto"/>
                        <w:left w:val="none" w:sz="0" w:space="0" w:color="auto"/>
                        <w:bottom w:val="none" w:sz="0" w:space="0" w:color="auto"/>
                        <w:right w:val="none" w:sz="0" w:space="0" w:color="auto"/>
                      </w:divBdr>
                    </w:div>
                  </w:divsChild>
                </w:div>
                <w:div w:id="1847284580">
                  <w:marLeft w:val="0"/>
                  <w:marRight w:val="0"/>
                  <w:marTop w:val="0"/>
                  <w:marBottom w:val="0"/>
                  <w:divBdr>
                    <w:top w:val="none" w:sz="0" w:space="0" w:color="auto"/>
                    <w:left w:val="none" w:sz="0" w:space="0" w:color="auto"/>
                    <w:bottom w:val="none" w:sz="0" w:space="0" w:color="auto"/>
                    <w:right w:val="none" w:sz="0" w:space="0" w:color="auto"/>
                  </w:divBdr>
                  <w:divsChild>
                    <w:div w:id="348874432">
                      <w:marLeft w:val="0"/>
                      <w:marRight w:val="0"/>
                      <w:marTop w:val="0"/>
                      <w:marBottom w:val="0"/>
                      <w:divBdr>
                        <w:top w:val="none" w:sz="0" w:space="0" w:color="auto"/>
                        <w:left w:val="none" w:sz="0" w:space="0" w:color="auto"/>
                        <w:bottom w:val="none" w:sz="0" w:space="0" w:color="auto"/>
                        <w:right w:val="none" w:sz="0" w:space="0" w:color="auto"/>
                      </w:divBdr>
                    </w:div>
                  </w:divsChild>
                </w:div>
                <w:div w:id="2077167175">
                  <w:marLeft w:val="0"/>
                  <w:marRight w:val="0"/>
                  <w:marTop w:val="0"/>
                  <w:marBottom w:val="0"/>
                  <w:divBdr>
                    <w:top w:val="none" w:sz="0" w:space="0" w:color="auto"/>
                    <w:left w:val="none" w:sz="0" w:space="0" w:color="auto"/>
                    <w:bottom w:val="none" w:sz="0" w:space="0" w:color="auto"/>
                    <w:right w:val="none" w:sz="0" w:space="0" w:color="auto"/>
                  </w:divBdr>
                  <w:divsChild>
                    <w:div w:id="1053970664">
                      <w:marLeft w:val="0"/>
                      <w:marRight w:val="0"/>
                      <w:marTop w:val="0"/>
                      <w:marBottom w:val="0"/>
                      <w:divBdr>
                        <w:top w:val="none" w:sz="0" w:space="0" w:color="auto"/>
                        <w:left w:val="none" w:sz="0" w:space="0" w:color="auto"/>
                        <w:bottom w:val="none" w:sz="0" w:space="0" w:color="auto"/>
                        <w:right w:val="none" w:sz="0" w:space="0" w:color="auto"/>
                      </w:divBdr>
                    </w:div>
                  </w:divsChild>
                </w:div>
                <w:div w:id="605887680">
                  <w:marLeft w:val="0"/>
                  <w:marRight w:val="0"/>
                  <w:marTop w:val="0"/>
                  <w:marBottom w:val="0"/>
                  <w:divBdr>
                    <w:top w:val="none" w:sz="0" w:space="0" w:color="auto"/>
                    <w:left w:val="none" w:sz="0" w:space="0" w:color="auto"/>
                    <w:bottom w:val="none" w:sz="0" w:space="0" w:color="auto"/>
                    <w:right w:val="none" w:sz="0" w:space="0" w:color="auto"/>
                  </w:divBdr>
                  <w:divsChild>
                    <w:div w:id="1390036404">
                      <w:marLeft w:val="0"/>
                      <w:marRight w:val="0"/>
                      <w:marTop w:val="0"/>
                      <w:marBottom w:val="0"/>
                      <w:divBdr>
                        <w:top w:val="none" w:sz="0" w:space="0" w:color="auto"/>
                        <w:left w:val="none" w:sz="0" w:space="0" w:color="auto"/>
                        <w:bottom w:val="none" w:sz="0" w:space="0" w:color="auto"/>
                        <w:right w:val="none" w:sz="0" w:space="0" w:color="auto"/>
                      </w:divBdr>
                    </w:div>
                  </w:divsChild>
                </w:div>
                <w:div w:id="1721703880">
                  <w:marLeft w:val="0"/>
                  <w:marRight w:val="0"/>
                  <w:marTop w:val="0"/>
                  <w:marBottom w:val="0"/>
                  <w:divBdr>
                    <w:top w:val="none" w:sz="0" w:space="0" w:color="auto"/>
                    <w:left w:val="none" w:sz="0" w:space="0" w:color="auto"/>
                    <w:bottom w:val="none" w:sz="0" w:space="0" w:color="auto"/>
                    <w:right w:val="none" w:sz="0" w:space="0" w:color="auto"/>
                  </w:divBdr>
                  <w:divsChild>
                    <w:div w:id="53281471">
                      <w:marLeft w:val="0"/>
                      <w:marRight w:val="0"/>
                      <w:marTop w:val="0"/>
                      <w:marBottom w:val="0"/>
                      <w:divBdr>
                        <w:top w:val="none" w:sz="0" w:space="0" w:color="auto"/>
                        <w:left w:val="none" w:sz="0" w:space="0" w:color="auto"/>
                        <w:bottom w:val="none" w:sz="0" w:space="0" w:color="auto"/>
                        <w:right w:val="none" w:sz="0" w:space="0" w:color="auto"/>
                      </w:divBdr>
                    </w:div>
                  </w:divsChild>
                </w:div>
                <w:div w:id="2145611991">
                  <w:marLeft w:val="0"/>
                  <w:marRight w:val="0"/>
                  <w:marTop w:val="0"/>
                  <w:marBottom w:val="0"/>
                  <w:divBdr>
                    <w:top w:val="none" w:sz="0" w:space="0" w:color="auto"/>
                    <w:left w:val="none" w:sz="0" w:space="0" w:color="auto"/>
                    <w:bottom w:val="none" w:sz="0" w:space="0" w:color="auto"/>
                    <w:right w:val="none" w:sz="0" w:space="0" w:color="auto"/>
                  </w:divBdr>
                  <w:divsChild>
                    <w:div w:id="362480607">
                      <w:marLeft w:val="0"/>
                      <w:marRight w:val="0"/>
                      <w:marTop w:val="0"/>
                      <w:marBottom w:val="0"/>
                      <w:divBdr>
                        <w:top w:val="none" w:sz="0" w:space="0" w:color="auto"/>
                        <w:left w:val="none" w:sz="0" w:space="0" w:color="auto"/>
                        <w:bottom w:val="none" w:sz="0" w:space="0" w:color="auto"/>
                        <w:right w:val="none" w:sz="0" w:space="0" w:color="auto"/>
                      </w:divBdr>
                    </w:div>
                  </w:divsChild>
                </w:div>
                <w:div w:id="1060447894">
                  <w:marLeft w:val="0"/>
                  <w:marRight w:val="0"/>
                  <w:marTop w:val="0"/>
                  <w:marBottom w:val="0"/>
                  <w:divBdr>
                    <w:top w:val="none" w:sz="0" w:space="0" w:color="auto"/>
                    <w:left w:val="none" w:sz="0" w:space="0" w:color="auto"/>
                    <w:bottom w:val="none" w:sz="0" w:space="0" w:color="auto"/>
                    <w:right w:val="none" w:sz="0" w:space="0" w:color="auto"/>
                  </w:divBdr>
                  <w:divsChild>
                    <w:div w:id="125507634">
                      <w:marLeft w:val="0"/>
                      <w:marRight w:val="0"/>
                      <w:marTop w:val="0"/>
                      <w:marBottom w:val="0"/>
                      <w:divBdr>
                        <w:top w:val="none" w:sz="0" w:space="0" w:color="auto"/>
                        <w:left w:val="none" w:sz="0" w:space="0" w:color="auto"/>
                        <w:bottom w:val="none" w:sz="0" w:space="0" w:color="auto"/>
                        <w:right w:val="none" w:sz="0" w:space="0" w:color="auto"/>
                      </w:divBdr>
                    </w:div>
                  </w:divsChild>
                </w:div>
                <w:div w:id="1495145886">
                  <w:marLeft w:val="0"/>
                  <w:marRight w:val="0"/>
                  <w:marTop w:val="0"/>
                  <w:marBottom w:val="0"/>
                  <w:divBdr>
                    <w:top w:val="none" w:sz="0" w:space="0" w:color="auto"/>
                    <w:left w:val="none" w:sz="0" w:space="0" w:color="auto"/>
                    <w:bottom w:val="none" w:sz="0" w:space="0" w:color="auto"/>
                    <w:right w:val="none" w:sz="0" w:space="0" w:color="auto"/>
                  </w:divBdr>
                  <w:divsChild>
                    <w:div w:id="1566455747">
                      <w:marLeft w:val="0"/>
                      <w:marRight w:val="0"/>
                      <w:marTop w:val="0"/>
                      <w:marBottom w:val="0"/>
                      <w:divBdr>
                        <w:top w:val="none" w:sz="0" w:space="0" w:color="auto"/>
                        <w:left w:val="none" w:sz="0" w:space="0" w:color="auto"/>
                        <w:bottom w:val="none" w:sz="0" w:space="0" w:color="auto"/>
                        <w:right w:val="none" w:sz="0" w:space="0" w:color="auto"/>
                      </w:divBdr>
                    </w:div>
                  </w:divsChild>
                </w:div>
                <w:div w:id="593783950">
                  <w:marLeft w:val="0"/>
                  <w:marRight w:val="0"/>
                  <w:marTop w:val="0"/>
                  <w:marBottom w:val="0"/>
                  <w:divBdr>
                    <w:top w:val="none" w:sz="0" w:space="0" w:color="auto"/>
                    <w:left w:val="none" w:sz="0" w:space="0" w:color="auto"/>
                    <w:bottom w:val="none" w:sz="0" w:space="0" w:color="auto"/>
                    <w:right w:val="none" w:sz="0" w:space="0" w:color="auto"/>
                  </w:divBdr>
                  <w:divsChild>
                    <w:div w:id="872575242">
                      <w:marLeft w:val="0"/>
                      <w:marRight w:val="0"/>
                      <w:marTop w:val="0"/>
                      <w:marBottom w:val="0"/>
                      <w:divBdr>
                        <w:top w:val="none" w:sz="0" w:space="0" w:color="auto"/>
                        <w:left w:val="none" w:sz="0" w:space="0" w:color="auto"/>
                        <w:bottom w:val="none" w:sz="0" w:space="0" w:color="auto"/>
                        <w:right w:val="none" w:sz="0" w:space="0" w:color="auto"/>
                      </w:divBdr>
                    </w:div>
                  </w:divsChild>
                </w:div>
                <w:div w:id="2144422641">
                  <w:marLeft w:val="0"/>
                  <w:marRight w:val="0"/>
                  <w:marTop w:val="0"/>
                  <w:marBottom w:val="0"/>
                  <w:divBdr>
                    <w:top w:val="none" w:sz="0" w:space="0" w:color="auto"/>
                    <w:left w:val="none" w:sz="0" w:space="0" w:color="auto"/>
                    <w:bottom w:val="none" w:sz="0" w:space="0" w:color="auto"/>
                    <w:right w:val="none" w:sz="0" w:space="0" w:color="auto"/>
                  </w:divBdr>
                  <w:divsChild>
                    <w:div w:id="513417351">
                      <w:marLeft w:val="0"/>
                      <w:marRight w:val="0"/>
                      <w:marTop w:val="0"/>
                      <w:marBottom w:val="0"/>
                      <w:divBdr>
                        <w:top w:val="none" w:sz="0" w:space="0" w:color="auto"/>
                        <w:left w:val="none" w:sz="0" w:space="0" w:color="auto"/>
                        <w:bottom w:val="none" w:sz="0" w:space="0" w:color="auto"/>
                        <w:right w:val="none" w:sz="0" w:space="0" w:color="auto"/>
                      </w:divBdr>
                    </w:div>
                  </w:divsChild>
                </w:div>
                <w:div w:id="1267889843">
                  <w:marLeft w:val="0"/>
                  <w:marRight w:val="0"/>
                  <w:marTop w:val="0"/>
                  <w:marBottom w:val="0"/>
                  <w:divBdr>
                    <w:top w:val="none" w:sz="0" w:space="0" w:color="auto"/>
                    <w:left w:val="none" w:sz="0" w:space="0" w:color="auto"/>
                    <w:bottom w:val="none" w:sz="0" w:space="0" w:color="auto"/>
                    <w:right w:val="none" w:sz="0" w:space="0" w:color="auto"/>
                  </w:divBdr>
                  <w:divsChild>
                    <w:div w:id="499468575">
                      <w:marLeft w:val="0"/>
                      <w:marRight w:val="0"/>
                      <w:marTop w:val="0"/>
                      <w:marBottom w:val="0"/>
                      <w:divBdr>
                        <w:top w:val="none" w:sz="0" w:space="0" w:color="auto"/>
                        <w:left w:val="none" w:sz="0" w:space="0" w:color="auto"/>
                        <w:bottom w:val="none" w:sz="0" w:space="0" w:color="auto"/>
                        <w:right w:val="none" w:sz="0" w:space="0" w:color="auto"/>
                      </w:divBdr>
                    </w:div>
                  </w:divsChild>
                </w:div>
                <w:div w:id="2134396669">
                  <w:marLeft w:val="0"/>
                  <w:marRight w:val="0"/>
                  <w:marTop w:val="0"/>
                  <w:marBottom w:val="0"/>
                  <w:divBdr>
                    <w:top w:val="none" w:sz="0" w:space="0" w:color="auto"/>
                    <w:left w:val="none" w:sz="0" w:space="0" w:color="auto"/>
                    <w:bottom w:val="none" w:sz="0" w:space="0" w:color="auto"/>
                    <w:right w:val="none" w:sz="0" w:space="0" w:color="auto"/>
                  </w:divBdr>
                  <w:divsChild>
                    <w:div w:id="1525053859">
                      <w:marLeft w:val="0"/>
                      <w:marRight w:val="0"/>
                      <w:marTop w:val="0"/>
                      <w:marBottom w:val="0"/>
                      <w:divBdr>
                        <w:top w:val="none" w:sz="0" w:space="0" w:color="auto"/>
                        <w:left w:val="none" w:sz="0" w:space="0" w:color="auto"/>
                        <w:bottom w:val="none" w:sz="0" w:space="0" w:color="auto"/>
                        <w:right w:val="none" w:sz="0" w:space="0" w:color="auto"/>
                      </w:divBdr>
                    </w:div>
                  </w:divsChild>
                </w:div>
                <w:div w:id="1355617372">
                  <w:marLeft w:val="0"/>
                  <w:marRight w:val="0"/>
                  <w:marTop w:val="0"/>
                  <w:marBottom w:val="0"/>
                  <w:divBdr>
                    <w:top w:val="none" w:sz="0" w:space="0" w:color="auto"/>
                    <w:left w:val="none" w:sz="0" w:space="0" w:color="auto"/>
                    <w:bottom w:val="none" w:sz="0" w:space="0" w:color="auto"/>
                    <w:right w:val="none" w:sz="0" w:space="0" w:color="auto"/>
                  </w:divBdr>
                  <w:divsChild>
                    <w:div w:id="1515652061">
                      <w:marLeft w:val="0"/>
                      <w:marRight w:val="0"/>
                      <w:marTop w:val="0"/>
                      <w:marBottom w:val="0"/>
                      <w:divBdr>
                        <w:top w:val="none" w:sz="0" w:space="0" w:color="auto"/>
                        <w:left w:val="none" w:sz="0" w:space="0" w:color="auto"/>
                        <w:bottom w:val="none" w:sz="0" w:space="0" w:color="auto"/>
                        <w:right w:val="none" w:sz="0" w:space="0" w:color="auto"/>
                      </w:divBdr>
                    </w:div>
                  </w:divsChild>
                </w:div>
                <w:div w:id="1304772280">
                  <w:marLeft w:val="0"/>
                  <w:marRight w:val="0"/>
                  <w:marTop w:val="0"/>
                  <w:marBottom w:val="0"/>
                  <w:divBdr>
                    <w:top w:val="none" w:sz="0" w:space="0" w:color="auto"/>
                    <w:left w:val="none" w:sz="0" w:space="0" w:color="auto"/>
                    <w:bottom w:val="none" w:sz="0" w:space="0" w:color="auto"/>
                    <w:right w:val="none" w:sz="0" w:space="0" w:color="auto"/>
                  </w:divBdr>
                  <w:divsChild>
                    <w:div w:id="532426811">
                      <w:marLeft w:val="0"/>
                      <w:marRight w:val="0"/>
                      <w:marTop w:val="0"/>
                      <w:marBottom w:val="0"/>
                      <w:divBdr>
                        <w:top w:val="none" w:sz="0" w:space="0" w:color="auto"/>
                        <w:left w:val="none" w:sz="0" w:space="0" w:color="auto"/>
                        <w:bottom w:val="none" w:sz="0" w:space="0" w:color="auto"/>
                        <w:right w:val="none" w:sz="0" w:space="0" w:color="auto"/>
                      </w:divBdr>
                    </w:div>
                  </w:divsChild>
                </w:div>
                <w:div w:id="1314332798">
                  <w:marLeft w:val="0"/>
                  <w:marRight w:val="0"/>
                  <w:marTop w:val="0"/>
                  <w:marBottom w:val="0"/>
                  <w:divBdr>
                    <w:top w:val="none" w:sz="0" w:space="0" w:color="auto"/>
                    <w:left w:val="none" w:sz="0" w:space="0" w:color="auto"/>
                    <w:bottom w:val="none" w:sz="0" w:space="0" w:color="auto"/>
                    <w:right w:val="none" w:sz="0" w:space="0" w:color="auto"/>
                  </w:divBdr>
                  <w:divsChild>
                    <w:div w:id="965083335">
                      <w:marLeft w:val="0"/>
                      <w:marRight w:val="0"/>
                      <w:marTop w:val="0"/>
                      <w:marBottom w:val="0"/>
                      <w:divBdr>
                        <w:top w:val="none" w:sz="0" w:space="0" w:color="auto"/>
                        <w:left w:val="none" w:sz="0" w:space="0" w:color="auto"/>
                        <w:bottom w:val="none" w:sz="0" w:space="0" w:color="auto"/>
                        <w:right w:val="none" w:sz="0" w:space="0" w:color="auto"/>
                      </w:divBdr>
                    </w:div>
                  </w:divsChild>
                </w:div>
                <w:div w:id="277416108">
                  <w:marLeft w:val="0"/>
                  <w:marRight w:val="0"/>
                  <w:marTop w:val="0"/>
                  <w:marBottom w:val="0"/>
                  <w:divBdr>
                    <w:top w:val="none" w:sz="0" w:space="0" w:color="auto"/>
                    <w:left w:val="none" w:sz="0" w:space="0" w:color="auto"/>
                    <w:bottom w:val="none" w:sz="0" w:space="0" w:color="auto"/>
                    <w:right w:val="none" w:sz="0" w:space="0" w:color="auto"/>
                  </w:divBdr>
                  <w:divsChild>
                    <w:div w:id="409884725">
                      <w:marLeft w:val="0"/>
                      <w:marRight w:val="0"/>
                      <w:marTop w:val="0"/>
                      <w:marBottom w:val="0"/>
                      <w:divBdr>
                        <w:top w:val="none" w:sz="0" w:space="0" w:color="auto"/>
                        <w:left w:val="none" w:sz="0" w:space="0" w:color="auto"/>
                        <w:bottom w:val="none" w:sz="0" w:space="0" w:color="auto"/>
                        <w:right w:val="none" w:sz="0" w:space="0" w:color="auto"/>
                      </w:divBdr>
                    </w:div>
                  </w:divsChild>
                </w:div>
                <w:div w:id="198278664">
                  <w:marLeft w:val="0"/>
                  <w:marRight w:val="0"/>
                  <w:marTop w:val="0"/>
                  <w:marBottom w:val="0"/>
                  <w:divBdr>
                    <w:top w:val="none" w:sz="0" w:space="0" w:color="auto"/>
                    <w:left w:val="none" w:sz="0" w:space="0" w:color="auto"/>
                    <w:bottom w:val="none" w:sz="0" w:space="0" w:color="auto"/>
                    <w:right w:val="none" w:sz="0" w:space="0" w:color="auto"/>
                  </w:divBdr>
                  <w:divsChild>
                    <w:div w:id="1017080279">
                      <w:marLeft w:val="0"/>
                      <w:marRight w:val="0"/>
                      <w:marTop w:val="0"/>
                      <w:marBottom w:val="0"/>
                      <w:divBdr>
                        <w:top w:val="none" w:sz="0" w:space="0" w:color="auto"/>
                        <w:left w:val="none" w:sz="0" w:space="0" w:color="auto"/>
                        <w:bottom w:val="none" w:sz="0" w:space="0" w:color="auto"/>
                        <w:right w:val="none" w:sz="0" w:space="0" w:color="auto"/>
                      </w:divBdr>
                    </w:div>
                  </w:divsChild>
                </w:div>
                <w:div w:id="1368876541">
                  <w:marLeft w:val="0"/>
                  <w:marRight w:val="0"/>
                  <w:marTop w:val="0"/>
                  <w:marBottom w:val="0"/>
                  <w:divBdr>
                    <w:top w:val="none" w:sz="0" w:space="0" w:color="auto"/>
                    <w:left w:val="none" w:sz="0" w:space="0" w:color="auto"/>
                    <w:bottom w:val="none" w:sz="0" w:space="0" w:color="auto"/>
                    <w:right w:val="none" w:sz="0" w:space="0" w:color="auto"/>
                  </w:divBdr>
                  <w:divsChild>
                    <w:div w:id="650869200">
                      <w:marLeft w:val="0"/>
                      <w:marRight w:val="0"/>
                      <w:marTop w:val="0"/>
                      <w:marBottom w:val="0"/>
                      <w:divBdr>
                        <w:top w:val="none" w:sz="0" w:space="0" w:color="auto"/>
                        <w:left w:val="none" w:sz="0" w:space="0" w:color="auto"/>
                        <w:bottom w:val="none" w:sz="0" w:space="0" w:color="auto"/>
                        <w:right w:val="none" w:sz="0" w:space="0" w:color="auto"/>
                      </w:divBdr>
                    </w:div>
                  </w:divsChild>
                </w:div>
                <w:div w:id="82728347">
                  <w:marLeft w:val="0"/>
                  <w:marRight w:val="0"/>
                  <w:marTop w:val="0"/>
                  <w:marBottom w:val="0"/>
                  <w:divBdr>
                    <w:top w:val="none" w:sz="0" w:space="0" w:color="auto"/>
                    <w:left w:val="none" w:sz="0" w:space="0" w:color="auto"/>
                    <w:bottom w:val="none" w:sz="0" w:space="0" w:color="auto"/>
                    <w:right w:val="none" w:sz="0" w:space="0" w:color="auto"/>
                  </w:divBdr>
                  <w:divsChild>
                    <w:div w:id="125320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9520110">
      <w:bodyDiv w:val="1"/>
      <w:marLeft w:val="0"/>
      <w:marRight w:val="0"/>
      <w:marTop w:val="0"/>
      <w:marBottom w:val="0"/>
      <w:divBdr>
        <w:top w:val="none" w:sz="0" w:space="0" w:color="auto"/>
        <w:left w:val="none" w:sz="0" w:space="0" w:color="auto"/>
        <w:bottom w:val="none" w:sz="0" w:space="0" w:color="auto"/>
        <w:right w:val="none" w:sz="0" w:space="0" w:color="auto"/>
      </w:divBdr>
    </w:div>
    <w:div w:id="2119566486">
      <w:bodyDiv w:val="1"/>
      <w:marLeft w:val="0"/>
      <w:marRight w:val="0"/>
      <w:marTop w:val="0"/>
      <w:marBottom w:val="0"/>
      <w:divBdr>
        <w:top w:val="none" w:sz="0" w:space="0" w:color="auto"/>
        <w:left w:val="none" w:sz="0" w:space="0" w:color="auto"/>
        <w:bottom w:val="none" w:sz="0" w:space="0" w:color="auto"/>
        <w:right w:val="none" w:sz="0" w:space="0" w:color="auto"/>
      </w:divBdr>
    </w:div>
    <w:div w:id="2120028437">
      <w:bodyDiv w:val="1"/>
      <w:marLeft w:val="0"/>
      <w:marRight w:val="0"/>
      <w:marTop w:val="0"/>
      <w:marBottom w:val="0"/>
      <w:divBdr>
        <w:top w:val="none" w:sz="0" w:space="0" w:color="auto"/>
        <w:left w:val="none" w:sz="0" w:space="0" w:color="auto"/>
        <w:bottom w:val="none" w:sz="0" w:space="0" w:color="auto"/>
        <w:right w:val="none" w:sz="0" w:space="0" w:color="auto"/>
      </w:divBdr>
    </w:div>
    <w:div w:id="2126850527">
      <w:bodyDiv w:val="1"/>
      <w:marLeft w:val="0"/>
      <w:marRight w:val="0"/>
      <w:marTop w:val="0"/>
      <w:marBottom w:val="0"/>
      <w:divBdr>
        <w:top w:val="none" w:sz="0" w:space="0" w:color="auto"/>
        <w:left w:val="none" w:sz="0" w:space="0" w:color="auto"/>
        <w:bottom w:val="none" w:sz="0" w:space="0" w:color="auto"/>
        <w:right w:val="none" w:sz="0" w:space="0" w:color="auto"/>
      </w:divBdr>
    </w:div>
    <w:div w:id="2128548578">
      <w:bodyDiv w:val="1"/>
      <w:marLeft w:val="0"/>
      <w:marRight w:val="0"/>
      <w:marTop w:val="0"/>
      <w:marBottom w:val="0"/>
      <w:divBdr>
        <w:top w:val="none" w:sz="0" w:space="0" w:color="auto"/>
        <w:left w:val="none" w:sz="0" w:space="0" w:color="auto"/>
        <w:bottom w:val="none" w:sz="0" w:space="0" w:color="auto"/>
        <w:right w:val="none" w:sz="0" w:space="0" w:color="auto"/>
      </w:divBdr>
      <w:divsChild>
        <w:div w:id="824663080">
          <w:marLeft w:val="0"/>
          <w:marRight w:val="0"/>
          <w:marTop w:val="0"/>
          <w:marBottom w:val="0"/>
          <w:divBdr>
            <w:top w:val="none" w:sz="0" w:space="0" w:color="auto"/>
            <w:left w:val="none" w:sz="0" w:space="0" w:color="auto"/>
            <w:bottom w:val="none" w:sz="0" w:space="0" w:color="auto"/>
            <w:right w:val="none" w:sz="0" w:space="0" w:color="auto"/>
          </w:divBdr>
          <w:divsChild>
            <w:div w:id="74713930">
              <w:marLeft w:val="0"/>
              <w:marRight w:val="0"/>
              <w:marTop w:val="0"/>
              <w:marBottom w:val="0"/>
              <w:divBdr>
                <w:top w:val="none" w:sz="0" w:space="0" w:color="auto"/>
                <w:left w:val="none" w:sz="0" w:space="0" w:color="auto"/>
                <w:bottom w:val="none" w:sz="0" w:space="0" w:color="auto"/>
                <w:right w:val="none" w:sz="0" w:space="0" w:color="auto"/>
              </w:divBdr>
              <w:divsChild>
                <w:div w:id="843739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9008803">
      <w:bodyDiv w:val="1"/>
      <w:marLeft w:val="0"/>
      <w:marRight w:val="0"/>
      <w:marTop w:val="0"/>
      <w:marBottom w:val="0"/>
      <w:divBdr>
        <w:top w:val="none" w:sz="0" w:space="0" w:color="auto"/>
        <w:left w:val="none" w:sz="0" w:space="0" w:color="auto"/>
        <w:bottom w:val="none" w:sz="0" w:space="0" w:color="auto"/>
        <w:right w:val="none" w:sz="0" w:space="0" w:color="auto"/>
      </w:divBdr>
    </w:div>
    <w:div w:id="2131320677">
      <w:bodyDiv w:val="1"/>
      <w:marLeft w:val="0"/>
      <w:marRight w:val="0"/>
      <w:marTop w:val="0"/>
      <w:marBottom w:val="0"/>
      <w:divBdr>
        <w:top w:val="none" w:sz="0" w:space="0" w:color="auto"/>
        <w:left w:val="none" w:sz="0" w:space="0" w:color="auto"/>
        <w:bottom w:val="none" w:sz="0" w:space="0" w:color="auto"/>
        <w:right w:val="none" w:sz="0" w:space="0" w:color="auto"/>
      </w:divBdr>
    </w:div>
    <w:div w:id="2136630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C21C8-5547-5548-9F01-837656FF1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48</Pages>
  <Words>16610</Words>
  <Characters>94682</Characters>
  <Application>Microsoft Office Word</Application>
  <DocSecurity>0</DocSecurity>
  <Lines>789</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Vn Cellular</dc:creator>
  <cp:keywords/>
  <dc:description/>
  <cp:lastModifiedBy>Microsoft Office User</cp:lastModifiedBy>
  <cp:revision>7</cp:revision>
  <cp:lastPrinted>2025-10-15T02:57:00Z</cp:lastPrinted>
  <dcterms:created xsi:type="dcterms:W3CDTF">2025-12-03T14:29:00Z</dcterms:created>
  <dcterms:modified xsi:type="dcterms:W3CDTF">2025-12-05T10:47:00Z</dcterms:modified>
</cp:coreProperties>
</file>